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hint="eastAsia" w:ascii="宋体" w:hAnsi="宋体" w:cs="宋体"/>
          <w:b/>
          <w:bCs w:val="0"/>
          <w:color w:val="000000"/>
          <w:sz w:val="84"/>
          <w:szCs w:val="8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84"/>
          <w:szCs w:val="84"/>
          <w:highlight w:val="none"/>
        </w:rPr>
        <w:t xml:space="preserve">常熟市政府采购</w:t>
      </w:r>
      <w:r/>
    </w:p>
    <w:p>
      <w:pPr>
        <w:jc w:val="center"/>
        <w:spacing w:after="0" w:line="360" w:lineRule="auto"/>
        <w:rPr>
          <w:rFonts w:hint="eastAsia" w:ascii="宋体" w:hAnsi="宋体" w:cs="宋体"/>
          <w:bCs w:val="0"/>
          <w:color w:val="000000"/>
          <w:sz w:val="84"/>
          <w:szCs w:val="8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val="0"/>
          <w:color w:val="000000"/>
          <w:sz w:val="84"/>
          <w:szCs w:val="84"/>
          <w:highlight w:val="none"/>
        </w:rPr>
      </w:r>
      <w:r/>
    </w:p>
    <w:p>
      <w:pPr>
        <w:jc w:val="center"/>
        <w:spacing w:after="0" w:line="360" w:lineRule="auto"/>
        <w:rPr>
          <w:rFonts w:hint="eastAsia" w:ascii="宋体" w:hAnsi="宋体" w:cs="宋体"/>
          <w:b/>
          <w:bCs w:val="0"/>
          <w:color w:val="000000"/>
          <w:sz w:val="84"/>
          <w:szCs w:val="8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84"/>
          <w:szCs w:val="84"/>
          <w:highlight w:val="none"/>
        </w:rPr>
        <w:t xml:space="preserve">招 标 文 件</w:t>
      </w:r>
      <w:r/>
    </w:p>
    <w:p>
      <w:pPr>
        <w:spacing w:line="360" w:lineRule="auto"/>
        <w:widowControl w:val="off"/>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spacing w:line="360" w:lineRule="auto"/>
        <w:widowControl w:val="off"/>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spacing w:line="360" w:lineRule="auto"/>
        <w:widowControl w:val="off"/>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项目名称：常熟市南湖生活垃圾填埋场渗滤液处理服务</w:t>
      </w:r>
      <w:r/>
    </w:p>
    <w:p>
      <w:pPr>
        <w:spacing w:line="360" w:lineRule="auto"/>
        <w:widowControl w:val="off"/>
        <w:rPr>
          <w:rFonts w:hint="eastAsia" w:ascii="宋体" w:hAnsi="宋体" w:eastAsia="宋体" w:cs="宋体"/>
          <w:b/>
          <w:color w:val="000000"/>
          <w:sz w:val="44"/>
          <w:szCs w:val="44"/>
          <w:highlight w:val="none"/>
          <w:lang w:eastAsia="zh-CN"/>
        </w:rPr>
      </w:pPr>
      <w:r>
        <w:rPr>
          <w:rFonts w:hint="eastAsia" w:ascii="宋体" w:hAnsi="宋体" w:cs="宋体"/>
          <w:b/>
          <w:color w:val="000000"/>
          <w:sz w:val="44"/>
          <w:szCs w:val="44"/>
          <w:highlight w:val="none"/>
        </w:rPr>
        <w:t xml:space="preserve">项目编号：</w:t>
      </w:r>
      <w:r>
        <w:rPr>
          <w:rFonts w:hint="eastAsia" w:ascii="宋体" w:hAnsi="宋体" w:cs="宋体"/>
          <w:b/>
          <w:color w:val="000000"/>
          <w:sz w:val="44"/>
          <w:szCs w:val="44"/>
          <w:highlight w:val="none"/>
          <w:lang w:eastAsia="zh-CN"/>
        </w:rPr>
        <w:t xml:space="preserve">JSZC-320581-SZZS-G2025-0070</w:t>
      </w:r>
      <w:r/>
    </w:p>
    <w:p>
      <w:pPr>
        <w:spacing w:line="360" w:lineRule="auto"/>
        <w:widowControl w:val="off"/>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采购单位：常熟市环境卫生管理处</w:t>
      </w:r>
      <w:r/>
    </w:p>
    <w:p>
      <w:pPr>
        <w:spacing w:line="360" w:lineRule="auto"/>
        <w:widowControl w:val="off"/>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采购类别：服务类</w:t>
      </w:r>
      <w:r/>
    </w:p>
    <w:p>
      <w:pPr>
        <w:spacing w:after="120" w:line="360" w:lineRule="auto"/>
        <w:widowControl w:val="off"/>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jc w:val="center"/>
        <w:spacing w:line="360" w:lineRule="auto"/>
        <w:widowControl w:val="off"/>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中思项目管理咨询有限公司</w:t>
      </w:r>
      <w:r/>
    </w:p>
    <w:p>
      <w:pPr>
        <w:jc w:val="center"/>
        <w:spacing w:line="360" w:lineRule="auto"/>
        <w:widowControl w:val="off"/>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2025年</w:t>
      </w:r>
      <w:r>
        <w:rPr>
          <w:rFonts w:hint="eastAsia" w:ascii="宋体" w:hAnsi="宋体" w:cs="宋体"/>
          <w:b/>
          <w:color w:val="000000"/>
          <w:sz w:val="44"/>
          <w:szCs w:val="44"/>
          <w:highlight w:val="none"/>
          <w:lang w:val="en-US" w:eastAsia="zh-CN"/>
        </w:rPr>
        <w:t xml:space="preserve">12</w:t>
      </w:r>
      <w:r>
        <w:rPr>
          <w:rFonts w:hint="eastAsia" w:ascii="宋体" w:hAnsi="宋体" w:cs="宋体"/>
          <w:b/>
          <w:color w:val="000000"/>
          <w:sz w:val="44"/>
          <w:szCs w:val="44"/>
          <w:highlight w:val="none"/>
        </w:rPr>
        <w:t xml:space="preserve">月</w:t>
      </w:r>
      <w:r>
        <w:rPr>
          <w:rFonts w:hint="eastAsia" w:ascii="宋体" w:hAnsi="宋体" w:cs="宋体"/>
          <w:b/>
          <w:color w:val="000000"/>
          <w:sz w:val="44"/>
          <w:szCs w:val="44"/>
          <w:highlight w:val="none"/>
          <w:lang w:val="en-US" w:eastAsia="zh-CN"/>
        </w:rPr>
        <w:t xml:space="preserve">30</w:t>
      </w:r>
      <w:r>
        <w:rPr>
          <w:rFonts w:hint="eastAsia" w:ascii="宋体" w:hAnsi="宋体" w:cs="宋体"/>
          <w:b/>
          <w:color w:val="000000"/>
          <w:sz w:val="44"/>
          <w:szCs w:val="44"/>
          <w:highlight w:val="none"/>
        </w:rPr>
        <w:t xml:space="preserve">日</w:t>
      </w:r>
      <w:r/>
    </w:p>
    <w:p>
      <w:pPr>
        <w:jc w:val="center"/>
        <w:spacing w:after="0" w:line="240" w:lineRule="auto"/>
        <w:widowControl w:val="off"/>
        <w:rPr>
          <w:rFonts w:hint="eastAsia" w:ascii="宋体" w:hAnsi="宋体" w:cs="宋体"/>
          <w:b/>
          <w:color w:val="000000"/>
          <w:sz w:val="36"/>
          <w:szCs w:val="36"/>
          <w:highlight w:val="none"/>
        </w:rPr>
      </w:pPr>
      <w:r>
        <w:rPr>
          <w:rFonts w:hint="eastAsia" w:ascii="宋体" w:hAnsi="宋体" w:cs="宋体"/>
          <w:color w:val="000000"/>
          <w:highlight w:val="none"/>
        </w:rPr>
        <w:br w:type="page" w:clear="all"/>
      </w:r>
      <w:r>
        <w:rPr>
          <w:rFonts w:hint="eastAsia" w:ascii="宋体" w:hAnsi="宋体" w:cs="宋体"/>
          <w:b/>
          <w:color w:val="000000"/>
          <w:sz w:val="36"/>
          <w:szCs w:val="36"/>
          <w:highlight w:val="none"/>
        </w:rPr>
        <w:t xml:space="preserve">目   录</w:t>
      </w:r>
      <w:bookmarkStart w:id="0" w:name="_Toc158691765"/>
      <w:r/>
      <w:r/>
    </w:p>
    <w:p>
      <w:pPr>
        <w:pStyle w:val="963"/>
        <w:ind w:left="240"/>
        <w:spacing w:line="240" w:lineRule="auto"/>
        <w:rPr>
          <w:rFonts w:hint="eastAsia" w:ascii="宋体" w:hAnsi="宋体" w:cs="宋体"/>
          <w:b w:val="0"/>
          <w:caps w:val="0"/>
          <w:color w:val="000000"/>
          <w:sz w:val="21"/>
          <w:szCs w:val="22"/>
          <w:highlight w:val="none"/>
          <w:lang w:val="en-US" w:eastAsia="zh-CN"/>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TOC \o "1-3" \h \z \u </w:instrText>
      </w:r>
      <w:r>
        <w:rPr>
          <w:rFonts w:hint="eastAsia" w:ascii="宋体" w:hAnsi="宋体" w:cs="宋体"/>
          <w:color w:val="000000"/>
          <w:highlight w:val="none"/>
        </w:rPr>
        <w:fldChar w:fldCharType="separate"/>
      </w: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"_Toc181955164"</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第一章  投标邀请</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_Toc181955164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3</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63"/>
        <w:ind w:left="240"/>
        <w:spacing w:line="240" w:lineRule="auto"/>
        <w:rPr>
          <w:rFonts w:hint="eastAsia" w:ascii="宋体" w:hAnsi="宋体" w:cs="宋体"/>
          <w:b w:val="0"/>
          <w: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"_Toc181955165"</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第二章  投标人须知</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_Toc181955165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6</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0"/>
        <w:spacing w:after="0" w:line="360" w:lineRule="auto"/>
        <w:rPr>
          <w:rFonts w:hint="eastAsia" w:ascii="宋体" w:hAnsi="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"_Toc181955166"</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一、总则</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_Toc181955166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6</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0"/>
        <w:spacing w:after="0" w:line="360" w:lineRule="auto"/>
        <w:rPr>
          <w:rFonts w:hint="eastAsia" w:ascii="宋体" w:hAnsi="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"_Toc181955167"</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二、招标文件的说明</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_Toc181955167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7</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0"/>
        <w:spacing w:after="0" w:line="360" w:lineRule="auto"/>
        <w:rPr>
          <w:rFonts w:hint="eastAsia" w:ascii="宋体" w:hAnsi="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"_Toc181955168"</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三、投标文件的编制</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_Toc181955168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7</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0"/>
        <w:spacing w:after="0" w:line="360" w:lineRule="auto"/>
        <w:rPr>
          <w:rFonts w:hint="eastAsia" w:ascii="宋体" w:hAnsi="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"_Toc181955169"</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四、投标文件的提交</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_Toc181955169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9</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0"/>
        <w:spacing w:after="0" w:line="360" w:lineRule="auto"/>
        <w:rPr>
          <w:rFonts w:hint="eastAsia" w:ascii="宋体" w:hAnsi="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"_Toc181955170"</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五、开标与评标</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_Toc181955170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9</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0"/>
        <w:spacing w:after="0" w:line="360" w:lineRule="auto"/>
        <w:rPr>
          <w:rFonts w:hint="eastAsia" w:ascii="宋体" w:hAnsi="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"_Toc181955171"</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六、定标</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_Toc181955171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14</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0"/>
        <w:spacing w:after="0" w:line="360" w:lineRule="auto"/>
        <w:rPr>
          <w:rFonts w:hint="eastAsia" w:ascii="宋体" w:hAnsi="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"_Toc181955172"</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七、授予合同</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_Toc181955172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16</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63"/>
        <w:ind w:left="240"/>
        <w:spacing w:line="360" w:lineRule="auto"/>
        <w:rPr>
          <w:rFonts w:hint="eastAsia" w:ascii="宋体" w:hAnsi="宋体" w:cs="宋体"/>
          <w:b w:val="0"/>
          <w: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"_Toc181955173"</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第三章  项目</w:t>
      </w:r>
      <w:bookmarkStart w:id="1" w:name="_Hlt209531998"/>
      <w:r>
        <w:rPr>
          <w:rStyle w:val="989"/>
          <w:rFonts w:hint="eastAsia" w:ascii="宋体" w:hAnsi="宋体" w:cs="宋体"/>
          <w:color w:val="000000"/>
          <w:highlight w:val="none"/>
        </w:rPr>
        <w:t xml:space="preserve">需</w:t>
      </w:r>
      <w:bookmarkEnd w:id="1"/>
      <w:r/>
      <w:bookmarkStart w:id="2" w:name="_Hlt209531807"/>
      <w:r/>
      <w:bookmarkStart w:id="3" w:name="_Hlt209531806"/>
      <w:r>
        <w:rPr>
          <w:rStyle w:val="989"/>
          <w:rFonts w:hint="eastAsia" w:ascii="宋体" w:hAnsi="宋体" w:cs="宋体"/>
          <w:color w:val="000000"/>
          <w:highlight w:val="none"/>
        </w:rPr>
        <w:t xml:space="preserve">求</w:t>
      </w:r>
      <w:bookmarkEnd w:id="2"/>
      <w:r/>
      <w:bookmarkEnd w:id="3"/>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_Toc181955173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18</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63"/>
        <w:ind w:left="240"/>
        <w:spacing w:line="360" w:lineRule="auto"/>
        <w:rPr>
          <w:rFonts w:hint="eastAsia" w:ascii="宋体" w:hAnsi="宋体" w:cs="宋体"/>
          <w:b w:val="0"/>
          <w: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"_Toc181955174"</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第四章  评审因素和评分标</w:t>
      </w:r>
      <w:bookmarkStart w:id="4" w:name="_Hlt209534688"/>
      <w:r>
        <w:rPr>
          <w:rStyle w:val="989"/>
          <w:rFonts w:hint="eastAsia" w:ascii="宋体" w:hAnsi="宋体" w:cs="宋体"/>
          <w:color w:val="000000"/>
          <w:highlight w:val="none"/>
        </w:rPr>
        <w:t xml:space="preserve">准</w:t>
      </w:r>
      <w:bookmarkEnd w:id="4"/>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_Toc181955174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32</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63"/>
        <w:ind w:left="240"/>
        <w:spacing w:line="360" w:lineRule="auto"/>
        <w:rPr>
          <w:rFonts w:hint="eastAsia" w:ascii="宋体" w:hAnsi="宋体" w:cs="宋体"/>
          <w:b w:val="0"/>
          <w: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"_Toc181955175"</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第五章  合同格式</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_Toc181955175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37</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63"/>
        <w:ind w:left="240"/>
        <w:spacing w:line="360" w:lineRule="auto"/>
        <w:rPr>
          <w:rFonts w:hint="eastAsia" w:ascii="宋体" w:hAnsi="宋体" w:cs="宋体"/>
          <w:b w:val="0"/>
          <w: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"_Toc181955176"</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第六章  投标文件组成与格式</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_Toc181955176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44</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0"/>
        <w:spacing w:after="0" w:line="360" w:lineRule="auto"/>
        <w:rPr>
          <w:rFonts w:hint="eastAsia" w:ascii="宋体" w:hAnsi="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"_Toc181955177"</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附件1、开标一览表</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_Toc181955177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47</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0"/>
        <w:spacing w:after="0" w:line="360" w:lineRule="auto"/>
        <w:rPr>
          <w:rFonts w:hint="eastAsia" w:ascii="宋体" w:hAnsi="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"_Toc181955178"</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附件2、法定代表人授权书</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_Toc181955178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48</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0"/>
        <w:spacing w:after="0" w:line="360" w:lineRule="auto"/>
        <w:rPr>
          <w:rFonts w:hint="eastAsia" w:ascii="宋体" w:hAnsi="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"_Toc181955179"</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附件3、书面声明函</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_Toc181955179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49</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0"/>
        <w:spacing w:after="0" w:line="360" w:lineRule="auto"/>
        <w:rPr>
          <w:rFonts w:hint="eastAsia" w:ascii="宋体" w:hAnsi="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"_Toc181955180"</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附件4、中小企业声明函</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_Toc181955180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50</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0"/>
        <w:spacing w:after="0" w:line="360" w:lineRule="auto"/>
        <w:rPr>
          <w:rFonts w:hint="eastAsia" w:ascii="宋体" w:hAnsi="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"_Toc181955181"</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附件5、残疾人福利性单位声明函</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_Toc181955181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51</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0"/>
        <w:spacing w:after="0" w:line="360" w:lineRule="auto"/>
        <w:rPr>
          <w:rFonts w:hint="eastAsia" w:ascii="宋体" w:hAnsi="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"_Toc181955182"</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附件6、投标函</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_Toc181955182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52</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0"/>
        <w:spacing w:after="0" w:line="360" w:lineRule="auto"/>
        <w:rPr>
          <w:rFonts w:hint="eastAsia" w:ascii="宋体" w:hAnsi="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"_Toc181955183"</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附件7、实质性要求响应及偏离表</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_Toc181955183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53</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0"/>
        <w:spacing w:after="0" w:line="360" w:lineRule="auto"/>
        <w:rPr>
          <w:rFonts w:hint="eastAsia" w:ascii="宋体" w:hAnsi="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"_Toc181955184"</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附件8、服务要求响应及偏离表</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_Toc181955184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55</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0"/>
        <w:spacing w:after="0" w:line="360" w:lineRule="auto"/>
        <w:rPr>
          <w:rFonts w:hint="eastAsia" w:ascii="宋体" w:hAnsi="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"_Toc181955185"</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附件9、商务条件响应及偏离表</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_Toc181955185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56</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0"/>
        <w:spacing w:after="0" w:line="360" w:lineRule="auto"/>
        <w:rPr>
          <w:rFonts w:hint="eastAsia" w:ascii="宋体" w:hAnsi="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"_Toc181955186"</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附件10、项目服务方案</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_Toc181955186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57</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1"/>
        <w:keepLines w:val="0"/>
        <w:keepNext w:val="0"/>
        <w:pageBreakBefore w:val="0"/>
        <w:spacing w:after="0" w:line="360" w:lineRule="auto"/>
        <w:widowControl w:val="off"/>
        <w:rPr>
          <w:rFonts w:hint="eastAsia" w:ascii="宋体" w:hAnsi="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"_Toc181955187"</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附件11、业绩一览表</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_Toc181955187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58</w:t>
      </w:r>
      <w:r>
        <w:rPr>
          <w:rFonts w:hint="eastAsia" w:ascii="宋体" w:hAnsi="宋体" w:cs="宋体"/>
          <w:color w:val="000000"/>
          <w:highlight w:val="none"/>
        </w:rPr>
        <w:fldChar w:fldCharType="end"/>
      </w:r>
      <w:r>
        <w:rPr>
          <w:rStyle w:val="989"/>
          <w:rFonts w:hint="eastAsia" w:ascii="宋体" w:hAnsi="宋体" w:cs="宋体"/>
          <w:color w:val="000000"/>
          <w:highlight w:val="none"/>
        </w:rPr>
        <w:fldChar w:fldCharType="end"/>
      </w:r>
      <w:r/>
    </w:p>
    <w:p>
      <w:pPr>
        <w:pStyle w:val="974"/>
        <w:ind w:left="601"/>
        <w:keepLines w:val="0"/>
        <w:keepNext w:val="0"/>
        <w:pageBreakBefore w:val="0"/>
        <w:spacing w:after="0" w:line="360" w:lineRule="auto"/>
        <w:widowControl w:val="off"/>
        <w:rPr>
          <w:rFonts w:hint="eastAsia" w:ascii="宋体" w:hAnsi="宋体" w:eastAsia="宋体" w:cs="宋体"/>
          <w:smallCaps w:val="0"/>
          <w:color w:val="000000"/>
          <w:sz w:val="21"/>
          <w:szCs w:val="22"/>
          <w:highlight w:val="none"/>
          <w:lang w:val="en-US" w:eastAsia="zh-CN"/>
        </w:rPr>
      </w:pPr>
      <w:r>
        <w:rPr>
          <w:rStyle w:val="989"/>
          <w:rFonts w:hint="eastAsia" w:ascii="宋体" w:hAnsi="宋体" w:cs="宋体"/>
          <w:color w:val="000000"/>
          <w:highlight w:val="none"/>
        </w:rPr>
        <w:fldChar w:fldCharType="begin"/>
      </w:r>
      <w:r>
        <w:rPr>
          <w:rStyle w:val="989"/>
          <w:rFonts w:hint="eastAsia" w:ascii="宋体" w:hAnsi="宋体" w:cs="宋体"/>
          <w:color w:val="000000"/>
          <w:highlight w:val="none"/>
        </w:rPr>
        <w:instrText xml:space="preserve"> </w:instrText>
      </w:r>
      <w:r>
        <w:rPr>
          <w:rFonts w:hint="eastAsia" w:ascii="宋体" w:hAnsi="宋体" w:cs="宋体"/>
          <w:color w:val="000000"/>
          <w:highlight w:val="none"/>
        </w:rPr>
        <w:instrText xml:space="preserve">HYPERLINK \l "_Toc181955188"</w:instrText>
      </w:r>
      <w:r>
        <w:rPr>
          <w:rStyle w:val="989"/>
          <w:rFonts w:hint="eastAsia" w:ascii="宋体" w:hAnsi="宋体" w:cs="宋体"/>
          <w:color w:val="000000"/>
          <w:highlight w:val="none"/>
        </w:rPr>
        <w:instrText xml:space="preserve"> </w:instrText>
      </w:r>
      <w:r>
        <w:rPr>
          <w:rStyle w:val="989"/>
          <w:rFonts w:hint="eastAsia" w:ascii="宋体" w:hAnsi="宋体" w:cs="宋体"/>
          <w:color w:val="000000"/>
          <w:highlight w:val="none"/>
        </w:rPr>
        <w:fldChar w:fldCharType="separate"/>
      </w:r>
      <w:r>
        <w:rPr>
          <w:rStyle w:val="989"/>
          <w:rFonts w:hint="eastAsia" w:ascii="宋体" w:hAnsi="宋体" w:cs="宋体"/>
          <w:color w:val="000000"/>
          <w:highlight w:val="none"/>
        </w:rPr>
        <w:t xml:space="preserve">附件12、投标人认为需要提供的其他材料（如有）</w:t>
      </w:r>
      <w:r>
        <w:rPr>
          <w:rFonts w:hint="eastAsia" w:ascii="宋体" w:hAnsi="宋体" w:cs="宋体"/>
          <w:color w:val="000000"/>
          <w:highlight w:val="none"/>
        </w:rPr>
        <w:tab/>
      </w:r>
      <w:r>
        <w:rPr>
          <w:rFonts w:hint="eastAsia" w:ascii="宋体" w:hAnsi="宋体" w:cs="宋体"/>
          <w:color w:val="000000"/>
          <w:highlight w:val="none"/>
          <w:lang w:val="en-US" w:eastAsia="zh-CN"/>
        </w:rPr>
        <w:t xml:space="preserve">5</w:t>
      </w:r>
      <w:r>
        <w:rPr>
          <w:rStyle w:val="989"/>
          <w:rFonts w:hint="eastAsia" w:ascii="宋体" w:hAnsi="宋体" w:cs="宋体"/>
          <w:color w:val="000000"/>
          <w:highlight w:val="none"/>
        </w:rPr>
        <w:fldChar w:fldCharType="end"/>
      </w:r>
      <w:r>
        <w:rPr>
          <w:rStyle w:val="989"/>
          <w:rFonts w:hint="eastAsia" w:ascii="宋体" w:hAnsi="宋体" w:cs="宋体"/>
          <w:color w:val="000000"/>
          <w:highlight w:val="none"/>
          <w:lang w:val="en-US" w:eastAsia="zh-CN"/>
        </w:rPr>
        <w:t xml:space="preserve">9</w:t>
      </w:r>
      <w:r/>
    </w:p>
    <w:p>
      <w:pPr>
        <w:spacing w:after="0" w:line="360" w:lineRule="auto"/>
        <w:widowControl w:val="off"/>
        <w:rPr>
          <w:rFonts w:hint="eastAsia" w:ascii="宋体" w:hAnsi="宋体" w:cs="宋体"/>
          <w:color w:val="000000"/>
          <w:szCs w:val="36"/>
          <w:highlight w:val="none"/>
        </w:rPr>
      </w:pPr>
      <w:r>
        <w:rPr>
          <w:rFonts w:hint="eastAsia" w:ascii="宋体" w:hAnsi="宋体" w:cs="宋体"/>
          <w:color w:val="000000"/>
          <w:szCs w:val="36"/>
          <w:highlight w:val="none"/>
        </w:rPr>
        <w:fldChar w:fldCharType="end"/>
      </w:r>
      <w:r/>
    </w:p>
    <w:p>
      <w:pPr>
        <w:pStyle w:val="911"/>
        <w:jc w:val="center"/>
        <w:spacing w:before="0" w:after="0" w:line="360" w:lineRule="auto"/>
        <w:widowControl w:val="off"/>
        <w:rPr>
          <w:rFonts w:hint="eastAsia" w:ascii="宋体" w:hAnsi="宋体" w:cs="宋体"/>
          <w:color w:val="000000"/>
          <w:sz w:val="36"/>
          <w:szCs w:val="36"/>
          <w:highlight w:val="none"/>
        </w:rPr>
      </w:pPr>
      <w:r/>
      <w:bookmarkStart w:id="5" w:name="_Toc315875312"/>
      <w:r/>
      <w:bookmarkStart w:id="6" w:name="_Toc315868049"/>
      <w:r/>
      <w:bookmarkStart w:id="7" w:name="_Toc181955164"/>
      <w:r>
        <w:rPr>
          <w:rFonts w:hint="eastAsia" w:ascii="宋体" w:hAnsi="宋体" w:cs="宋体"/>
          <w:color w:val="000000"/>
          <w:sz w:val="36"/>
          <w:szCs w:val="36"/>
          <w:highlight w:val="none"/>
        </w:rPr>
        <w:t xml:space="preserve">第一章  投标邀请</w:t>
      </w:r>
      <w:bookmarkEnd w:id="0"/>
      <w:r/>
      <w:bookmarkEnd w:id="5"/>
      <w:r/>
      <w:bookmarkEnd w:id="6"/>
      <w:r/>
      <w:bookmarkEnd w:id="7"/>
      <w:r/>
      <w:r/>
    </w:p>
    <w:p>
      <w:pPr>
        <w:spacing w:after="0" w:line="360" w:lineRule="auto"/>
        <w:rPr>
          <w:rFonts w:hint="eastAsia" w:ascii="宋体" w:hAnsi="宋体" w:cs="宋体"/>
          <w:b/>
          <w:bCs w:val="0"/>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val="0"/>
          <w:color w:val="000000"/>
          <w:highlight w:val="none"/>
        </w:rPr>
        <w:t xml:space="preserve">项目概况</w:t>
      </w:r>
      <w:r/>
    </w:p>
    <w:p>
      <w:pPr>
        <w:ind w:firstLine="480"/>
        <w:spacing w:after="0" w:line="360" w:lineRule="auto"/>
        <w:shd w:val="clear" w:color="auto" w:fill="ffffff"/>
        <w:rPr>
          <w:rFonts w:hint="eastAsia" w:ascii="宋体" w:hAnsi="宋体" w:cs="宋体"/>
          <w:b/>
          <w:bCs w:val="0"/>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u w:val="single"/>
        </w:rPr>
        <w:t xml:space="preserve">常熟市南湖生活垃圾填埋场渗滤液处理服务</w:t>
      </w:r>
      <w:r>
        <w:rPr>
          <w:rFonts w:hint="eastAsia" w:ascii="宋体" w:hAnsi="宋体" w:cs="宋体"/>
          <w:color w:val="000000"/>
          <w:highlight w:val="none"/>
        </w:rPr>
        <w:t xml:space="preserve">招标项目的潜在投标人应在“苏采云政府采购一体化平台”中参与项目并下载获取电子招标文件，并于</w:t>
      </w:r>
      <w:r>
        <w:rPr>
          <w:rFonts w:hint="eastAsia" w:ascii="宋体" w:hAnsi="宋体" w:cs="宋体"/>
          <w:color w:val="000000"/>
          <w:highlight w:val="none"/>
          <w:u w:val="single"/>
          <w:lang w:eastAsia="zh-CN"/>
        </w:rPr>
        <w:t xml:space="preserve">2026年01月21日</w:t>
      </w:r>
      <w:r>
        <w:rPr>
          <w:rFonts w:hint="eastAsia" w:ascii="宋体" w:hAnsi="宋体" w:cs="宋体"/>
          <w:color w:val="000000"/>
          <w:highlight w:val="none"/>
          <w:u w:val="single"/>
        </w:rPr>
        <w:t xml:space="preserve">09点00分</w:t>
      </w:r>
      <w:r>
        <w:rPr>
          <w:rFonts w:hint="eastAsia" w:ascii="宋体" w:hAnsi="宋体" w:cs="宋体"/>
          <w:color w:val="000000"/>
          <w:highlight w:val="none"/>
        </w:rPr>
        <w:t xml:space="preserve">（北京时间）前按规定提交投标文件。</w:t>
      </w:r>
      <w:r/>
    </w:p>
    <w:p>
      <w:pPr>
        <w:spacing w:after="0" w:line="360" w:lineRule="auto"/>
        <w:rPr>
          <w:rFonts w:hint="eastAsia" w:ascii="宋体" w:hAnsi="宋体" w:cs="宋体"/>
          <w:b/>
          <w:color w:val="000000"/>
          <w:highlight w:val="none"/>
        </w:rPr>
      </w:pPr>
      <w:r>
        <w:rPr>
          <w:rFonts w:hint="eastAsia" w:ascii="宋体" w:hAnsi="宋体" w:cs="宋体"/>
          <w:b/>
          <w:color w:val="000000"/>
          <w:highlight w:val="none"/>
        </w:rPr>
        <w:t xml:space="preserve">一、项目基本情况</w:t>
      </w:r>
      <w:r/>
    </w:p>
    <w:p>
      <w:pPr>
        <w:ind w:firstLine="480"/>
        <w:spacing w:after="0" w:line="36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项目编号：</w:t>
      </w:r>
      <w:r>
        <w:rPr>
          <w:rFonts w:hint="eastAsia" w:ascii="宋体" w:hAnsi="宋体" w:cs="宋体"/>
          <w:color w:val="000000"/>
          <w:highlight w:val="none"/>
          <w:lang w:eastAsia="zh-CN"/>
        </w:rPr>
        <w:t xml:space="preserve">JSZC-320581-SZZS-G2025-0070</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项目名称：常熟市南湖生活垃圾填埋场渗滤液处理服务</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采购方式：公开招标</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预算金额：</w:t>
      </w:r>
      <w:r>
        <w:rPr>
          <w:rFonts w:hint="eastAsia" w:ascii="宋体" w:hAnsi="宋体" w:cs="宋体"/>
          <w:b/>
          <w:color w:val="000000"/>
          <w:highlight w:val="none"/>
          <w:lang w:eastAsia="zh-CN"/>
        </w:rPr>
        <w:t xml:space="preserve">170</w:t>
      </w:r>
      <w:r>
        <w:rPr>
          <w:rFonts w:hint="eastAsia" w:ascii="宋体" w:hAnsi="宋体" w:cs="宋体"/>
          <w:b/>
          <w:color w:val="000000"/>
          <w:highlight w:val="none"/>
        </w:rPr>
        <w:t xml:space="preserve">万元</w:t>
      </w:r>
      <w:r/>
    </w:p>
    <w:p>
      <w:pPr>
        <w:ind w:firstLine="480"/>
        <w:spacing w:after="0" w:line="360" w:lineRule="auto"/>
        <w:widowControl w:val="off"/>
        <w:rPr>
          <w:rFonts w:ascii="宋体" w:hAnsi="宋体" w:eastAsia="宋体" w:cs="宋体"/>
          <w:color w:val="000000"/>
          <w:highlight w:val="none"/>
          <w:lang w:val="en-US" w:eastAsia="zh-CN"/>
        </w:rPr>
      </w:pPr>
      <w:r>
        <w:rPr>
          <w:rFonts w:hint="eastAsia" w:ascii="宋体" w:hAnsi="宋体" w:cs="宋体"/>
          <w:color w:val="000000"/>
          <w:highlight w:val="none"/>
        </w:rPr>
        <w:t xml:space="preserve">最高限价（如有）：</w:t>
      </w:r>
      <w:r>
        <w:rPr>
          <w:rFonts w:hint="eastAsia" w:ascii="宋体" w:hAnsi="宋体" w:cs="宋体"/>
          <w:color w:val="000000"/>
          <w:highlight w:val="none"/>
          <w:lang w:val="en-US" w:eastAsia="zh-CN"/>
        </w:rPr>
        <w:t xml:space="preserve">单价最高限价（</w:t>
      </w:r>
      <w:r>
        <w:rPr>
          <w:rFonts w:hint="eastAsia" w:ascii="宋体" w:hAnsi="宋体" w:cs="宋体"/>
          <w:b/>
          <w:color w:val="000000"/>
          <w:highlight w:val="none"/>
          <w:lang w:val="en-US" w:eastAsia="zh-CN"/>
        </w:rPr>
        <w:t xml:space="preserve">77.62元/吨</w:t>
      </w:r>
      <w:r>
        <w:rPr>
          <w:rFonts w:hint="eastAsia" w:ascii="宋体" w:hAnsi="宋体" w:cs="宋体"/>
          <w:color w:val="000000"/>
          <w:highlight w:val="none"/>
          <w:lang w:val="en-US" w:eastAsia="zh-CN"/>
        </w:rPr>
        <w:t xml:space="preserve">）</w:t>
      </w:r>
      <w:r/>
    </w:p>
    <w:p>
      <w:pPr>
        <w:ind w:firstLine="480"/>
        <w:spacing w:after="0" w:line="36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采购需求：包括常熟市南湖生活垃圾填埋场渗滤液处理设施的运行维护服务等</w:t>
      </w:r>
      <w:r>
        <w:rPr>
          <w:rFonts w:hint="eastAsia" w:ascii="宋体" w:hAnsi="宋体" w:cs="宋体"/>
          <w:color w:val="000000"/>
          <w:highlight w:val="none"/>
          <w:lang w:eastAsia="zh-CN"/>
        </w:rPr>
        <w:t xml:space="preserve">。</w:t>
      </w:r>
      <w:r>
        <w:rPr>
          <w:rFonts w:hint="eastAsia" w:ascii="宋体" w:hAnsi="宋体" w:eastAsia="宋体" w:cs="宋体"/>
          <w:b w:val="0"/>
          <w:bCs w:val="0"/>
          <w:color w:val="000000"/>
          <w:highlight w:val="none"/>
          <w:u w:val="none"/>
          <w:lang w:val="zh-CN" w:bidi="ar"/>
        </w:rPr>
        <w:t xml:space="preserve">南湖生活垃圾填埋场渗滤液处理</w:t>
      </w:r>
      <w:r>
        <w:rPr>
          <w:rFonts w:hint="eastAsia" w:ascii="宋体" w:hAnsi="宋体" w:eastAsia="宋体" w:cs="宋体"/>
          <w:b w:val="0"/>
          <w:bCs w:val="0"/>
          <w:color w:val="000000"/>
          <w:highlight w:val="none"/>
          <w:u w:val="none"/>
          <w:lang w:bidi="ar"/>
        </w:rPr>
        <w:t xml:space="preserve">运行总量约60吨/天；年处理总量约21900吨。</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合同履行期限：</w:t>
      </w:r>
      <w:r>
        <w:rPr>
          <w:rFonts w:hint="eastAsia" w:ascii="宋体" w:hAnsi="宋体" w:eastAsia="宋体" w:cs="宋体"/>
          <w:bCs/>
          <w:color w:val="000000"/>
          <w:highlight w:val="none"/>
        </w:rPr>
        <w:t xml:space="preserve">自合同签订之日起1年。</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本项目不接受联合体投标。</w:t>
      </w:r>
      <w:r/>
    </w:p>
    <w:p>
      <w:pPr>
        <w:spacing w:after="0" w:line="360" w:lineRule="auto"/>
        <w:rPr>
          <w:rFonts w:hint="eastAsia" w:ascii="宋体" w:hAnsi="宋体" w:cs="宋体"/>
          <w:b/>
          <w:color w:val="000000"/>
          <w:highlight w:val="none"/>
        </w:rPr>
      </w:pPr>
      <w:r>
        <w:rPr>
          <w:rFonts w:hint="eastAsia" w:ascii="宋体" w:hAnsi="宋体" w:cs="宋体"/>
          <w:b/>
          <w:color w:val="000000"/>
          <w:highlight w:val="none"/>
        </w:rPr>
        <w:t xml:space="preserve">二、申请人的资格要求</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1、满足《中华人民共和国政府采购法》第二十二条规定：</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（1）具有独立承担民事责任的能力。</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（2）具有良好的商业信誉和健全的财务会计制度。</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（3）具有履行合同所必需的设备和专业技术能力。</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（4）具有依法缴纳税收和社会保障资金的良好记录。</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（5）参加采购活动前三年内，在经营活动中没有重大违法记录。</w:t>
      </w:r>
      <w:r/>
    </w:p>
    <w:p>
      <w:pPr>
        <w:ind w:firstLine="480"/>
        <w:spacing w:after="0" w:line="360" w:lineRule="auto"/>
        <w:widowControl w:val="off"/>
        <w:rPr>
          <w:rFonts w:hint="eastAsia" w:ascii="宋体" w:hAnsi="宋体" w:cs="宋体"/>
          <w:bCs w:val="0"/>
          <w:color w:val="000000"/>
          <w:szCs w:val="20"/>
          <w:highlight w:val="none"/>
        </w:rPr>
      </w:pPr>
      <w:r>
        <w:rPr>
          <w:rFonts w:hint="eastAsia" w:ascii="宋体" w:hAnsi="宋体" w:cs="宋体"/>
          <w:bCs w:val="0"/>
          <w:color w:val="000000"/>
          <w:highlight w:val="none"/>
        </w:rPr>
        <w:t xml:space="preserve">2、</w:t>
      </w:r>
      <w:r>
        <w:rPr>
          <w:rFonts w:hint="eastAsia" w:ascii="宋体" w:hAnsi="宋体" w:cs="宋体"/>
          <w:bCs w:val="0"/>
          <w:color w:val="000000"/>
          <w:szCs w:val="20"/>
          <w:highlight w:val="none"/>
        </w:rPr>
        <w:t xml:space="preserve">落实政府采购政策需满足的资格要求：</w:t>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本项目非专门面向中小企业采购，所属行业为</w:t>
      </w:r>
      <w:r>
        <w:rPr>
          <w:rFonts w:hint="eastAsia" w:ascii="宋体" w:hAnsi="宋体" w:cs="宋体"/>
          <w:b/>
          <w:color w:val="000000"/>
          <w:highlight w:val="none"/>
          <w:lang w:val="zh-CN"/>
        </w:rPr>
        <w:t xml:space="preserve">其他未列明行业</w:t>
      </w:r>
      <w:r>
        <w:rPr>
          <w:rFonts w:hint="eastAsia" w:ascii="宋体" w:hAnsi="宋体" w:cs="宋体"/>
          <w:b/>
          <w:color w:val="000000"/>
          <w:highlight w:val="none"/>
        </w:rPr>
        <w:t xml:space="preserve">。</w:t>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注：对残疾人福利性单位、监狱企业视同小型、微型企业，但须按要求提供有关声明函或证明文件。</w:t>
      </w:r>
      <w:r/>
    </w:p>
    <w:p>
      <w:pPr>
        <w:ind w:firstLine="480"/>
        <w:spacing w:after="0" w:line="360" w:lineRule="auto"/>
        <w:widowControl w:val="off"/>
        <w:rPr>
          <w:rFonts w:hint="eastAsia" w:ascii="宋体" w:hAnsi="宋体" w:cs="宋体"/>
          <w:color w:val="000000"/>
          <w:highlight w:val="none"/>
        </w:rPr>
      </w:pPr>
      <w:r>
        <w:rPr>
          <w:rFonts w:hint="eastAsia" w:ascii="宋体" w:hAnsi="宋体" w:cs="宋体"/>
          <w:bCs w:val="0"/>
          <w:color w:val="000000"/>
          <w:szCs w:val="20"/>
          <w:highlight w:val="none"/>
        </w:rPr>
        <w:t xml:space="preserve">3、本项目的特定资格要求：无</w:t>
      </w:r>
      <w:r/>
    </w:p>
    <w:p>
      <w:pPr>
        <w:ind w:firstLine="480"/>
        <w:spacing w:after="0" w:line="360" w:lineRule="auto"/>
        <w:widowControl w:val="off"/>
        <w:tabs>
          <w:tab w:val="center" w:pos="4876" w:leader="none"/>
        </w:tabs>
        <w:rPr>
          <w:rFonts w:hint="eastAsia" w:ascii="宋体" w:hAnsi="宋体" w:cs="宋体"/>
          <w:bCs w:val="0"/>
          <w:color w:val="000000"/>
          <w:highlight w:val="none"/>
        </w:rPr>
      </w:pPr>
      <w:r>
        <w:rPr>
          <w:rFonts w:hint="eastAsia" w:ascii="宋体" w:hAnsi="宋体" w:cs="宋体"/>
          <w:bCs w:val="0"/>
          <w:color w:val="000000"/>
          <w:highlight w:val="none"/>
        </w:rPr>
        <w:t xml:space="preserve">4、其他要求：</w:t>
      </w:r>
      <w:r>
        <w:tab/>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（2）单位负责人为同一人或者存在直接控股、管理关系的不同投标人，不得参加同一合同项下的政府采购活动。</w:t>
      </w:r>
      <w:r/>
    </w:p>
    <w:p>
      <w:pPr>
        <w:spacing w:after="0" w:line="360" w:lineRule="auto"/>
        <w:rPr>
          <w:rFonts w:hint="eastAsia" w:ascii="宋体" w:hAnsi="宋体" w:cs="宋体"/>
          <w:b/>
          <w:color w:val="000000"/>
          <w:highlight w:val="none"/>
        </w:rPr>
      </w:pPr>
      <w:r>
        <w:rPr>
          <w:rFonts w:hint="eastAsia" w:ascii="宋体" w:hAnsi="宋体" w:cs="宋体"/>
          <w:b/>
          <w:color w:val="000000"/>
          <w:highlight w:val="none"/>
        </w:rPr>
        <w:t xml:space="preserve">三、获取招标文件</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时间：自招标文件公告发布之日起5个工作日。</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地点：“苏采云政府采购一体化平台” </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方式：在“苏采云政府采购一体化平台”自行免费下载招标文件 </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售价：0.00元 </w:t>
      </w:r>
      <w:r/>
    </w:p>
    <w:p>
      <w:pPr>
        <w:spacing w:after="0" w:line="360" w:lineRule="auto"/>
        <w:rPr>
          <w:rFonts w:hint="eastAsia" w:ascii="宋体" w:hAnsi="宋体" w:cs="宋体"/>
          <w:b/>
          <w:color w:val="000000"/>
          <w:highlight w:val="none"/>
        </w:rPr>
      </w:pPr>
      <w:r>
        <w:rPr>
          <w:rFonts w:hint="eastAsia" w:ascii="宋体" w:hAnsi="宋体" w:cs="宋体"/>
          <w:b/>
          <w:color w:val="000000"/>
          <w:highlight w:val="none"/>
        </w:rPr>
        <w:t xml:space="preserve">四、提交投标文件截止时间、开标时间和地点</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lang w:eastAsia="zh-CN"/>
        </w:rPr>
        <w:t xml:space="preserve">2026年01月21日</w:t>
      </w:r>
      <w:r>
        <w:rPr>
          <w:rFonts w:hint="eastAsia" w:ascii="宋体" w:hAnsi="宋体" w:cs="宋体"/>
          <w:color w:val="000000"/>
          <w:highlight w:val="none"/>
        </w:rPr>
        <w:t xml:space="preserve"> 09:00 （北京时间）</w:t>
      </w:r>
      <w:r/>
    </w:p>
    <w:p>
      <w:pPr>
        <w:ind w:firstLine="480"/>
        <w:spacing w:after="0" w:line="360" w:lineRule="auto"/>
        <w:widowControl w:val="off"/>
        <w:rPr>
          <w:rFonts w:hint="eastAsia" w:ascii="宋体" w:hAnsi="宋体" w:cs="宋体"/>
          <w:b/>
          <w:bCs w:val="0"/>
          <w:color w:val="000000"/>
          <w:highlight w:val="none"/>
        </w:rPr>
      </w:pPr>
      <w:r>
        <w:rPr>
          <w:rFonts w:hint="eastAsia" w:ascii="宋体" w:hAnsi="宋体" w:cs="宋体"/>
          <w:color w:val="000000"/>
          <w:highlight w:val="none"/>
        </w:rPr>
        <w:t xml:space="preserve">地点：“苏采云政府采购一体化平台” </w:t>
      </w:r>
      <w:r/>
    </w:p>
    <w:p>
      <w:pPr>
        <w:spacing w:after="0" w:line="360" w:lineRule="auto"/>
        <w:rPr>
          <w:rFonts w:hint="eastAsia" w:ascii="宋体" w:hAnsi="宋体" w:cs="宋体"/>
          <w:b/>
          <w:bCs w:val="0"/>
          <w:color w:val="000000"/>
          <w:highlight w:val="none"/>
        </w:rPr>
      </w:pPr>
      <w:r>
        <w:rPr>
          <w:rFonts w:hint="eastAsia" w:ascii="宋体" w:hAnsi="宋体" w:cs="宋体"/>
          <w:b/>
          <w:bCs w:val="0"/>
          <w:color w:val="000000"/>
          <w:highlight w:val="none"/>
        </w:rPr>
        <w:t xml:space="preserve">五、公告期限</w:t>
      </w:r>
      <w:r/>
    </w:p>
    <w:p>
      <w:pPr>
        <w:ind w:firstLine="480"/>
        <w:spacing w:after="0" w:line="360" w:lineRule="auto"/>
        <w:widowControl w:val="off"/>
        <w:rPr>
          <w:rFonts w:hint="eastAsia" w:ascii="宋体" w:hAnsi="宋体" w:cs="宋体"/>
          <w:bCs w:val="0"/>
          <w:color w:val="000000"/>
          <w:szCs w:val="20"/>
          <w:highlight w:val="none"/>
        </w:rPr>
      </w:pPr>
      <w:r>
        <w:rPr>
          <w:rFonts w:hint="eastAsia" w:ascii="宋体" w:hAnsi="宋体" w:cs="宋体"/>
          <w:bCs w:val="0"/>
          <w:color w:val="000000"/>
          <w:szCs w:val="20"/>
          <w:highlight w:val="none"/>
        </w:rPr>
        <w:t xml:space="preserve">自本公告发布之日起5个工作日</w:t>
      </w:r>
      <w:r/>
    </w:p>
    <w:p>
      <w:pPr>
        <w:spacing w:after="0" w:line="360" w:lineRule="auto"/>
        <w:widowControl w:val="off"/>
        <w:rPr>
          <w:rFonts w:hint="eastAsia" w:ascii="宋体" w:hAnsi="宋体" w:cs="宋体"/>
          <w:b/>
          <w:bCs w:val="0"/>
          <w:color w:val="000000"/>
          <w:szCs w:val="21"/>
          <w:highlight w:val="none"/>
        </w:rPr>
      </w:pPr>
      <w:r>
        <w:rPr>
          <w:rFonts w:hint="eastAsia" w:ascii="宋体" w:hAnsi="宋体" w:cs="宋体"/>
          <w:b/>
          <w:bCs w:val="0"/>
          <w:color w:val="000000"/>
          <w:highlight w:val="none"/>
        </w:rPr>
        <w:t xml:space="preserve">六、</w:t>
      </w:r>
      <w:r>
        <w:rPr>
          <w:rFonts w:hint="eastAsia" w:ascii="宋体" w:hAnsi="宋体" w:cs="宋体"/>
          <w:b/>
          <w:bCs w:val="0"/>
          <w:color w:val="000000"/>
          <w:szCs w:val="21"/>
          <w:highlight w:val="none"/>
        </w:rPr>
        <w:t xml:space="preserve">其他补充事宜</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1、CA证书办理：根据省财政厅《关于更换全省政府采购交易系统C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w:t>
      </w:r>
      <w:bookmarkStart w:id="147" w:name="_GoBack"/>
      <w:r/>
      <w:bookmarkEnd w:id="147"/>
      <w:r>
        <w:rPr>
          <w:rFonts w:hint="eastAsia" w:ascii="宋体" w:hAnsi="宋体" w:cs="宋体"/>
          <w:color w:val="000000"/>
          <w:highlight w:val="none"/>
        </w:rPr>
        <w:t xml:space="preserve">szc/login）点击“新CA办理指南”进行查阅，江苏省内各地区办理的“苏采云”系统下的政务CA证书全省通用。</w:t>
      </w:r>
      <w:r/>
    </w:p>
    <w:p>
      <w:pPr>
        <w:ind w:firstLine="482"/>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2、本项目采用不见面开标，投标人开标时无需至开标现场进行解密，采取网上开标大厅解密电子投标文件，投标人远程解密要求如下：</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（3）投标人登录“</w:t>
      </w:r>
      <w:r>
        <w:rPr>
          <w:rFonts w:hint="eastAsia" w:ascii="宋体" w:hAnsi="宋体" w:cs="宋体"/>
          <w:color w:val="000000"/>
          <w:highlight w:val="none"/>
        </w:rPr>
        <w:t xml:space="preserve">苏采云政府采购一体化</w:t>
      </w:r>
      <w:r>
        <w:rPr>
          <w:rFonts w:hint="eastAsia" w:ascii="宋体" w:hAnsi="宋体" w:cs="宋体"/>
          <w:bCs w:val="0"/>
          <w:color w:val="000000"/>
          <w:highlight w:val="none"/>
        </w:rPr>
        <w:t xml:space="preserve">”（</w:t>
      </w:r>
      <w:r>
        <w:rPr>
          <w:rFonts w:hint="eastAsia" w:ascii="宋体" w:hAnsi="宋体" w:cs="宋体"/>
          <w:color w:val="000000"/>
          <w:highlight w:val="none"/>
        </w:rPr>
        <w:t xml:space="preserve">平台入口：</w:t>
      </w:r>
      <w:r>
        <w:rPr>
          <w:rFonts w:hint="eastAsia" w:ascii="宋体" w:hAnsi="宋体" w:cs="宋体"/>
          <w:bCs w:val="0"/>
          <w:color w:val="000000"/>
          <w:highlight w:val="none"/>
        </w:rPr>
        <w:fldChar w:fldCharType="begin"/>
      </w:r>
      <w:r>
        <w:rPr>
          <w:rFonts w:hint="eastAsia" w:ascii="宋体" w:hAnsi="宋体" w:cs="宋体"/>
          <w:bCs w:val="0"/>
          <w:color w:val="000000"/>
          <w:highlight w:val="none"/>
        </w:rPr>
        <w:instrText xml:space="preserve"> HYPERLINK "http://jszfcg.jsczt.cn/jszc" </w:instrText>
      </w:r>
      <w:r>
        <w:rPr>
          <w:rFonts w:hint="eastAsia" w:ascii="宋体" w:hAnsi="宋体" w:cs="宋体"/>
          <w:bCs w:val="0"/>
          <w:color w:val="000000"/>
          <w:highlight w:val="none"/>
        </w:rPr>
        <w:fldChar w:fldCharType="separate"/>
      </w:r>
      <w:r>
        <w:rPr>
          <w:rFonts w:hint="eastAsia" w:ascii="宋体" w:hAnsi="宋体" w:cs="宋体"/>
          <w:bCs w:val="0"/>
          <w:color w:val="000000"/>
          <w:highlight w:val="none"/>
        </w:rPr>
        <w:t xml:space="preserve">http://jszfcg.jsczt.cn/jszc</w:t>
      </w:r>
      <w:r>
        <w:rPr>
          <w:rFonts w:hint="eastAsia" w:ascii="宋体" w:hAnsi="宋体" w:cs="宋体"/>
          <w:bCs w:val="0"/>
          <w:color w:val="000000"/>
          <w:highlight w:val="none"/>
        </w:rPr>
        <w:fldChar w:fldCharType="end"/>
      </w:r>
      <w:r>
        <w:rPr>
          <w:rFonts w:hint="eastAsia" w:ascii="宋体" w:hAnsi="宋体" w:cs="宋体"/>
          <w:bCs w:val="0"/>
          <w:color w:val="000000"/>
          <w:highlight w:val="none"/>
        </w:rPr>
        <w:t xml:space="preserve">）</w:t>
      </w:r>
      <w:r>
        <w:rPr>
          <w:rFonts w:hint="eastAsia" w:ascii="宋体" w:hAnsi="宋体" w:cs="宋体"/>
          <w:color w:val="000000"/>
          <w:highlight w:val="none"/>
        </w:rPr>
        <w:t xml:space="preserve">，</w:t>
      </w:r>
      <w:r>
        <w:rPr>
          <w:rFonts w:hint="eastAsia" w:ascii="宋体" w:hAnsi="宋体" w:cs="宋体"/>
          <w:bCs w:val="0"/>
          <w:color w:val="000000"/>
          <w:highlight w:val="none"/>
        </w:rPr>
        <w:t xml:space="preserve">点击开标大厅，选择开标项目，按系统提示完成开标流程。因投标人自身设施故障或自身原因导致无法完成投标的，由投标人自行承担后果。</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（4）投标截止时间后根据系统提示解密电子投标文件。解密时间为苏采云开标大厅规定的时间，未在规定时间内完成解密，其投标文件将被拒绝。</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5）在开标、评标过程中投标人代表须在网上不见面开标系统中保持在线状态，以应对可能发生的澄清、说明等回复，工作人员会及时通过《投标供应商确认函》或法人授权委托书（如有）中留存的手机号与投标人联系。请投标人确保系统在线状态且该手机号开评标当日通讯畅通，由于投标人代表不在线所造成的一切后果由投标人自行承担。</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3、因投标需要，</w:t>
      </w:r>
      <w:r>
        <w:rPr>
          <w:rFonts w:hint="eastAsia" w:ascii="宋体" w:hAnsi="宋体" w:cs="宋体"/>
          <w:color w:val="000000"/>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4、如投标人在“苏采云”系统制作和上传电子投标文件、不见面开标等方面遇到技术问题，可向软件公司进行咨询，①注册咨询：18261002950；②CA技术咨询电话：400-608-6099；</w:t>
      </w:r>
      <w:r>
        <w:rPr>
          <w:rFonts w:hint="eastAsia" w:ascii="宋体" w:hAnsi="宋体" w:cs="宋体"/>
          <w:bCs w:val="0"/>
          <w:color w:val="000000"/>
          <w:highlight w:val="none"/>
        </w:rPr>
        <w:fldChar w:fldCharType="begin"/>
      </w:r>
      <w:r>
        <w:rPr>
          <w:rFonts w:hint="eastAsia" w:ascii="宋体" w:hAnsi="宋体" w:cs="宋体"/>
          <w:bCs w:val="0"/>
          <w:color w:val="000000"/>
          <w:highlight w:val="none"/>
        </w:rPr>
        <w:instrText xml:space="preserve"> = 3 \* GB3 </w:instrText>
      </w:r>
      <w:r>
        <w:rPr>
          <w:rFonts w:hint="eastAsia" w:ascii="宋体" w:hAnsi="宋体" w:cs="宋体"/>
          <w:bCs w:val="0"/>
          <w:color w:val="000000"/>
          <w:highlight w:val="none"/>
        </w:rPr>
        <w:fldChar w:fldCharType="separate"/>
      </w:r>
      <w:r>
        <w:rPr>
          <w:rFonts w:hint="eastAsia" w:ascii="宋体" w:hAnsi="宋体" w:cs="宋体"/>
          <w:bCs w:val="0"/>
          <w:color w:val="000000"/>
          <w:highlight w:val="none"/>
        </w:rPr>
        <w:t xml:space="preserve">③</w:t>
      </w:r>
      <w:r>
        <w:rPr>
          <w:rFonts w:hint="eastAsia" w:ascii="宋体" w:hAnsi="宋体" w:cs="宋体"/>
          <w:bCs w:val="0"/>
          <w:color w:val="000000"/>
          <w:highlight w:val="none"/>
        </w:rPr>
        <w:fldChar w:fldCharType="end"/>
      </w:r>
      <w:r>
        <w:rPr>
          <w:rFonts w:hint="eastAsia" w:ascii="宋体" w:hAnsi="宋体" w:cs="宋体"/>
          <w:bCs w:val="0"/>
          <w:color w:val="000000"/>
          <w:highlight w:val="none"/>
        </w:rPr>
        <w:t xml:space="preserve">电子签章技术咨询电话：15380932027、15371015030、13675197356、13675197221；</w:t>
      </w:r>
      <w:r>
        <w:rPr>
          <w:rFonts w:hint="eastAsia" w:ascii="宋体" w:hAnsi="宋体" w:cs="宋体"/>
          <w:bCs w:val="0"/>
          <w:color w:val="000000"/>
          <w:highlight w:val="none"/>
        </w:rPr>
        <w:fldChar w:fldCharType="begin"/>
      </w:r>
      <w:r>
        <w:rPr>
          <w:rFonts w:hint="eastAsia" w:ascii="宋体" w:hAnsi="宋体" w:cs="宋体"/>
          <w:bCs w:val="0"/>
          <w:color w:val="000000"/>
          <w:highlight w:val="none"/>
        </w:rPr>
        <w:instrText xml:space="preserve"> = 4 \* GB3 </w:instrText>
      </w:r>
      <w:r>
        <w:rPr>
          <w:rFonts w:hint="eastAsia" w:ascii="宋体" w:hAnsi="宋体" w:cs="宋体"/>
          <w:bCs w:val="0"/>
          <w:color w:val="000000"/>
          <w:highlight w:val="none"/>
        </w:rPr>
        <w:fldChar w:fldCharType="separate"/>
      </w:r>
      <w:r>
        <w:rPr>
          <w:rFonts w:hint="eastAsia" w:ascii="宋体" w:hAnsi="宋体" w:cs="宋体"/>
          <w:bCs w:val="0"/>
          <w:color w:val="000000"/>
          <w:highlight w:val="none"/>
        </w:rPr>
        <w:t xml:space="preserve">④</w:t>
      </w:r>
      <w:r>
        <w:rPr>
          <w:rFonts w:hint="eastAsia" w:ascii="宋体" w:hAnsi="宋体" w:cs="宋体"/>
          <w:bCs w:val="0"/>
          <w:color w:val="000000"/>
          <w:highlight w:val="none"/>
        </w:rPr>
        <w:fldChar w:fldCharType="end"/>
      </w:r>
      <w:r>
        <w:rPr>
          <w:rFonts w:hint="eastAsia" w:ascii="宋体" w:hAnsi="宋体" w:cs="宋体"/>
          <w:bCs w:val="0"/>
          <w:color w:val="000000"/>
          <w:highlight w:val="none"/>
        </w:rPr>
        <w:t xml:space="preserve">系统使用指导与咨询电话：18261002950；0512-69820854、0519-86722802、QQ：3048755361、1315179389、895706745。</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5、本项目获取招标文件截止日期之后仍可以下载招标文件，但截止日期之后下载的招标文件，视为非有效方式且不作为投标人权益受到损害的证明材料和依据。</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6、本次采购项目有关时间要求均以北京时间为标准，使用24小时制。</w:t>
      </w:r>
      <w:r/>
    </w:p>
    <w:p>
      <w:pPr>
        <w:ind w:firstLine="480"/>
        <w:spacing w:after="0" w:line="360" w:lineRule="auto"/>
        <w:rPr>
          <w:rFonts w:hint="eastAsia" w:ascii="宋体" w:hAnsi="宋体" w:cs="宋体"/>
          <w:bCs w:val="0"/>
          <w:color w:val="000000"/>
          <w:highlight w:val="none"/>
        </w:rPr>
      </w:pPr>
      <w:r>
        <w:rPr>
          <w:rFonts w:hint="eastAsia" w:ascii="宋体" w:hAnsi="宋体" w:cs="宋体"/>
          <w:bCs w:val="0"/>
          <w:color w:val="000000"/>
          <w:szCs w:val="20"/>
          <w:highlight w:val="none"/>
        </w:rPr>
        <w:t xml:space="preserve">7、公告媒体：苏州市政府采购网、</w:t>
      </w:r>
      <w:r>
        <w:rPr>
          <w:rFonts w:hint="eastAsia" w:ascii="宋体" w:hAnsi="宋体" w:cs="宋体"/>
          <w:bCs w:val="0"/>
          <w:iCs/>
          <w:color w:val="000000"/>
          <w:spacing w:val="8"/>
          <w:highlight w:val="none"/>
        </w:rPr>
        <w:t xml:space="preserve">江苏政府采购网</w:t>
      </w:r>
      <w:r>
        <w:rPr>
          <w:rFonts w:hint="eastAsia" w:ascii="宋体" w:hAnsi="宋体" w:cs="宋体"/>
          <w:bCs w:val="0"/>
          <w:color w:val="000000"/>
          <w:szCs w:val="20"/>
          <w:highlight w:val="none"/>
        </w:rPr>
        <w:t xml:space="preserve">。</w:t>
      </w:r>
      <w:r/>
    </w:p>
    <w:p>
      <w:pPr>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七、对本次招标提出询问，请按以下方式联系</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1、采购人信息</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名    称：常熟市环境卫生管理处</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地    址：常熟市青墩塘路29-1号</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联系方式：0512-</w:t>
      </w:r>
      <w:r>
        <w:rPr>
          <w:rFonts w:hint="eastAsia" w:ascii="宋体" w:hAnsi="宋体" w:cs="宋体"/>
          <w:color w:val="000000"/>
          <w:highlight w:val="none"/>
        </w:rPr>
        <w:t xml:space="preserve">52720857</w:t>
      </w:r>
      <w:r>
        <w:rPr>
          <w:rFonts w:hint="eastAsia" w:ascii="宋体" w:hAnsi="宋体" w:cs="宋体"/>
          <w:bCs w:val="0"/>
          <w:color w:val="000000"/>
          <w:highlight w:val="none"/>
        </w:rPr>
        <w:t xml:space="preserve">（</w:t>
      </w:r>
      <w:r>
        <w:rPr>
          <w:rFonts w:hint="eastAsia" w:ascii="宋体" w:hAnsi="宋体" w:cs="宋体"/>
          <w:color w:val="000000"/>
          <w:highlight w:val="none"/>
        </w:rPr>
        <w:t xml:space="preserve">汤晗</w:t>
      </w:r>
      <w:r>
        <w:rPr>
          <w:rFonts w:hint="eastAsia" w:ascii="宋体" w:hAnsi="宋体" w:cs="宋体"/>
          <w:bCs w:val="0"/>
          <w:color w:val="000000"/>
          <w:highlight w:val="none"/>
        </w:rPr>
        <w:t xml:space="preserve">）</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szCs w:val="20"/>
          <w:highlight w:val="none"/>
        </w:rPr>
        <w:t xml:space="preserve">2、采购代理机构信息</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名    称：中思项目管理咨询有限公司</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地    址：苏州市西环路双桥868创意文化产业园629室</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szCs w:val="20"/>
          <w:highlight w:val="none"/>
        </w:rPr>
        <w:t xml:space="preserve">联系方式：</w:t>
      </w:r>
      <w:r>
        <w:rPr>
          <w:rFonts w:hint="eastAsia" w:ascii="宋体" w:hAnsi="宋体" w:cs="宋体"/>
          <w:bCs w:val="0"/>
          <w:color w:val="000000"/>
          <w:highlight w:val="none"/>
        </w:rPr>
        <w:t xml:space="preserve">0512-68832715</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szCs w:val="20"/>
          <w:highlight w:val="none"/>
        </w:rPr>
        <w:t xml:space="preserve">3、项目联系方式</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szCs w:val="20"/>
          <w:highlight w:val="none"/>
        </w:rPr>
        <w:t xml:space="preserve">项目联系人</w:t>
      </w:r>
      <w:r>
        <w:rPr>
          <w:rFonts w:hint="eastAsia" w:ascii="宋体" w:hAnsi="宋体" w:cs="宋体"/>
          <w:bCs w:val="0"/>
          <w:color w:val="000000"/>
          <w:highlight w:val="none"/>
        </w:rPr>
        <w:t xml:space="preserve">：符美婷、岳楠、范万红</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szCs w:val="20"/>
          <w:highlight w:val="none"/>
        </w:rPr>
        <w:t xml:space="preserve">电    话：</w:t>
      </w:r>
      <w:r>
        <w:rPr>
          <w:rFonts w:hint="eastAsia" w:ascii="宋体" w:hAnsi="宋体" w:cs="宋体"/>
          <w:bCs w:val="0"/>
          <w:color w:val="000000"/>
          <w:highlight w:val="none"/>
        </w:rPr>
        <w:t xml:space="preserve">0512-68832715</w:t>
      </w:r>
      <w:r/>
    </w:p>
    <w:p>
      <w:pPr>
        <w:pStyle w:val="911"/>
        <w:ind w:left="50" w:right="50"/>
        <w:jc w:val="center"/>
        <w:spacing w:before="0" w:after="0" w:line="360" w:lineRule="auto"/>
        <w:widowControl w:val="off"/>
        <w:rPr>
          <w:rFonts w:hint="eastAsia" w:ascii="宋体" w:hAnsi="宋体" w:cs="宋体"/>
          <w:color w:val="000000"/>
          <w:sz w:val="36"/>
          <w:szCs w:val="36"/>
          <w:highlight w:val="none"/>
        </w:rPr>
      </w:pPr>
      <w:r/>
      <w:bookmarkStart w:id="8" w:name="_Hlt97715964"/>
      <w:r/>
      <w:bookmarkEnd w:id="8"/>
      <w:r>
        <w:rPr>
          <w:rFonts w:hint="eastAsia" w:ascii="宋体" w:hAnsi="宋体" w:cs="宋体"/>
          <w:color w:val="000000"/>
          <w:highlight w:val="none"/>
        </w:rPr>
        <w:br w:type="page" w:clear="all"/>
      </w:r>
      <w:bookmarkStart w:id="9" w:name="_Toc158691767"/>
      <w:r/>
      <w:bookmarkStart w:id="10" w:name="_Toc181955165"/>
      <w:r/>
      <w:bookmarkStart w:id="11" w:name="_Toc315868051"/>
      <w:r/>
      <w:bookmarkStart w:id="12" w:name="_Toc315875314"/>
      <w:r>
        <w:rPr>
          <w:rFonts w:hint="eastAsia" w:ascii="宋体" w:hAnsi="宋体" w:cs="宋体"/>
          <w:color w:val="000000"/>
          <w:sz w:val="36"/>
          <w:szCs w:val="36"/>
          <w:highlight w:val="none"/>
        </w:rPr>
        <w:t xml:space="preserve">第二章  投标人须知</w:t>
      </w:r>
      <w:bookmarkEnd w:id="9"/>
      <w:r/>
      <w:bookmarkEnd w:id="10"/>
      <w:r/>
      <w:bookmarkEnd w:id="11"/>
      <w:r/>
      <w:bookmarkEnd w:id="12"/>
      <w:r/>
      <w:r/>
    </w:p>
    <w:p>
      <w:pPr>
        <w:pStyle w:val="912"/>
        <w:ind w:left="50" w:right="50"/>
        <w:jc w:val="center"/>
        <w:spacing w:before="0" w:line="360" w:lineRule="auto"/>
        <w:widowControl w:val="off"/>
        <w:rPr>
          <w:rFonts w:hint="eastAsia" w:ascii="宋体" w:hAnsi="宋体" w:cs="宋体"/>
          <w:color w:val="000000"/>
          <w:highlight w:val="none"/>
        </w:rPr>
      </w:pPr>
      <w:r/>
      <w:bookmarkStart w:id="13" w:name="_Toc158691768"/>
      <w:r/>
      <w:bookmarkStart w:id="14" w:name="_Toc315868052"/>
      <w:r/>
      <w:bookmarkStart w:id="15" w:name="_Toc315875315"/>
      <w:r/>
      <w:bookmarkStart w:id="16" w:name="_Toc181955166"/>
      <w:r>
        <w:rPr>
          <w:rFonts w:hint="eastAsia" w:ascii="宋体" w:hAnsi="宋体" w:cs="宋体"/>
          <w:color w:val="000000"/>
          <w:highlight w:val="none"/>
        </w:rPr>
        <w:t xml:space="preserve">一、总则</w:t>
      </w:r>
      <w:bookmarkEnd w:id="13"/>
      <w:r/>
      <w:bookmarkEnd w:id="14"/>
      <w:r/>
      <w:bookmarkEnd w:id="15"/>
      <w:r/>
      <w:bookmarkEnd w:id="16"/>
      <w:r/>
      <w:r/>
    </w:p>
    <w:p>
      <w:pPr>
        <w:ind w:left="50" w:right="5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1、适用范围及解释权</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1.1 本招标文件仅适用于本次投标邀请中所指定项目的招标采购活动。</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1.2 本招标文件的解释权属于中思项目管理咨询有限公司（以下简称“代理机构”）。</w:t>
      </w:r>
      <w:r/>
    </w:p>
    <w:p>
      <w:pPr>
        <w:ind w:left="50" w:right="5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2、定义</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2.1“采购人”系指购买本项目货物并接受相关服务的国家机关、事业单位、团体组织。</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2.2“采购代理机构”系指依法接受采购人委托，从事货物和服务等政府采购业务的采购代理机构（以下简称“代理机构”），本项目采购代理机构为中思项目管理咨询有限公司。</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2.3“投标人”系指向代理机构提交投标文件的供应商。</w:t>
      </w:r>
      <w:r/>
    </w:p>
    <w:p>
      <w:pPr>
        <w:ind w:left="50" w:right="5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3、合格投标人的条件</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3.1 合格的投标人应当符合以下条件：详见《第一章 投标邀请》中申请人的资格要求。</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3.2 满足本文件实质性要求和条件的规定。</w:t>
      </w:r>
      <w:r/>
    </w:p>
    <w:p>
      <w:pPr>
        <w:ind w:left="50" w:right="5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4、投标费用</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4.1 投标人应自行承担所有与准备和参加投标有关的一切费用。不论投标的结果如何，代理机构在任何情况下均无义务和责任承担这些费用。</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4.2本次招标项目采购文件工本费及中标服务费要求如下：</w:t>
      </w:r>
      <w:r/>
    </w:p>
    <w:tbl>
      <w:tblPr>
        <w:tblStyle w:val="741"/>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2220"/>
        <w:gridCol w:w="6784"/>
      </w:tblGrid>
      <w:tr>
        <w:trPr>
          <w:cantSplit/>
          <w:jc w:val="center"/>
          <w:trHeight w:val="599"/>
        </w:trPr>
        <w:tc>
          <w:tcPr>
            <w:shd w:val="clear" w:color="auto" w:fill="f2f2f2"/>
            <w:tcW w:w="854" w:type="dxa"/>
            <w:vAlign w:val="center"/>
            <w:textDirection w:val="lrTb"/>
            <w:noWrap w:val="false"/>
          </w:tcPr>
          <w:p>
            <w:pPr>
              <w:ind w:right="120"/>
              <w:jc w:val="center"/>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序号</w:t>
            </w:r>
            <w:r/>
          </w:p>
        </w:tc>
        <w:tc>
          <w:tcPr>
            <w:shd w:val="clear" w:color="auto" w:fill="f2f2f2"/>
            <w:tcW w:w="2220" w:type="dxa"/>
            <w:vAlign w:val="center"/>
            <w:textDirection w:val="lrTb"/>
            <w:noWrap w:val="false"/>
          </w:tcPr>
          <w:p>
            <w:pPr>
              <w:ind w:right="120"/>
              <w:jc w:val="center"/>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名称</w:t>
            </w:r>
            <w:r/>
          </w:p>
        </w:tc>
        <w:tc>
          <w:tcPr>
            <w:shd w:val="clear" w:color="auto" w:fill="f2f2f2"/>
            <w:tcW w:w="6784" w:type="dxa"/>
            <w:vAlign w:val="center"/>
            <w:textDirection w:val="lrTb"/>
            <w:noWrap w:val="false"/>
          </w:tcPr>
          <w:p>
            <w:pPr>
              <w:ind w:left="120" w:right="120"/>
              <w:jc w:val="center"/>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内  容</w:t>
            </w:r>
            <w:r/>
          </w:p>
        </w:tc>
      </w:tr>
      <w:tr>
        <w:trPr>
          <w:jc w:val="center"/>
          <w:trHeight w:val="599"/>
        </w:trPr>
        <w:tc>
          <w:tcPr>
            <w:tcW w:w="854" w:type="dxa"/>
            <w:vAlign w:val="center"/>
            <w:textDirection w:val="lrTb"/>
            <w:noWrap w:val="false"/>
          </w:tcPr>
          <w:p>
            <w:pPr>
              <w:ind w:left="120" w:right="120"/>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w:t>
            </w:r>
            <w:r/>
          </w:p>
        </w:tc>
        <w:tc>
          <w:tcPr>
            <w:tcW w:w="2220" w:type="dxa"/>
            <w:vAlign w:val="center"/>
            <w:textDirection w:val="lrTb"/>
            <w:noWrap w:val="false"/>
          </w:tcPr>
          <w:p>
            <w:pPr>
              <w:ind w:left="120" w:right="120"/>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采购文件工本费</w:t>
            </w:r>
            <w:r/>
          </w:p>
        </w:tc>
        <w:tc>
          <w:tcPr>
            <w:tcW w:w="6784" w:type="dxa"/>
            <w:vAlign w:val="center"/>
            <w:textDirection w:val="lrTb"/>
            <w:noWrap w:val="false"/>
          </w:tcPr>
          <w:p>
            <w:pPr>
              <w:ind w:right="120"/>
              <w:jc w:val="left"/>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本项目不收取采购文件工本费。</w:t>
            </w:r>
            <w:r/>
          </w:p>
        </w:tc>
      </w:tr>
      <w:tr>
        <w:trPr>
          <w:jc w:val="center"/>
          <w:trHeight w:val="1788"/>
        </w:trPr>
        <w:tc>
          <w:tcPr>
            <w:tcW w:w="854" w:type="dxa"/>
            <w:vAlign w:val="center"/>
            <w:textDirection w:val="lrTb"/>
            <w:noWrap w:val="false"/>
          </w:tcPr>
          <w:p>
            <w:pPr>
              <w:ind w:left="120" w:right="120"/>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w:t>
            </w:r>
            <w:r/>
          </w:p>
        </w:tc>
        <w:tc>
          <w:tcPr>
            <w:tcW w:w="2220" w:type="dxa"/>
            <w:vAlign w:val="center"/>
            <w:textDirection w:val="lrTb"/>
            <w:noWrap w:val="false"/>
          </w:tcPr>
          <w:p>
            <w:pPr>
              <w:ind w:left="120" w:right="120"/>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中标服务费</w:t>
            </w:r>
            <w:r/>
          </w:p>
        </w:tc>
        <w:tc>
          <w:tcPr>
            <w:tcW w:w="6784" w:type="dxa"/>
            <w:vAlign w:val="center"/>
            <w:textDirection w:val="lrTb"/>
            <w:noWrap w:val="false"/>
          </w:tcPr>
          <w:p>
            <w:pPr>
              <w:ind w:right="12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本项目中标服务费为人民币</w:t>
            </w:r>
            <w:r>
              <w:rPr>
                <w:rFonts w:hint="eastAsia" w:ascii="宋体" w:hAnsi="宋体" w:cs="宋体"/>
                <w:b/>
                <w:color w:val="000000"/>
                <w:highlight w:val="none"/>
                <w:u w:val="single"/>
              </w:rPr>
              <w:t xml:space="preserve">22700.00元</w:t>
            </w:r>
            <w:r>
              <w:rPr>
                <w:rFonts w:hint="eastAsia" w:ascii="宋体" w:hAnsi="宋体" w:cs="宋体"/>
                <w:color w:val="000000"/>
                <w:highlight w:val="none"/>
              </w:rPr>
              <w:t xml:space="preserve">，在发中标通知书时由中标人向采购代理机构支付，一次性付清。</w:t>
            </w:r>
            <w:r/>
          </w:p>
          <w:p>
            <w:pPr>
              <w:ind w:right="12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公司名称：中思项目管理咨询有限公司</w:t>
            </w:r>
            <w:r/>
          </w:p>
          <w:p>
            <w:pPr>
              <w:ind w:right="12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开 户 行：中国工商银行苏州东吴南路支行</w:t>
            </w:r>
            <w:r/>
          </w:p>
          <w:p>
            <w:pPr>
              <w:ind w:right="12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帐    号：1102261009000058720</w:t>
            </w:r>
            <w:r/>
          </w:p>
        </w:tc>
      </w:tr>
    </w:tbl>
    <w:p>
      <w:pPr>
        <w:ind w:right="5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5、招标文件约束力</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5.1 投标人一旦参加投标，即被认为接受了本招标文件中的所有条件和规定。</w:t>
      </w:r>
      <w:r/>
    </w:p>
    <w:p>
      <w:pP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6、招标活动的终止</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6.1 在招标活动中因重大变故，采购任务取消的，采购人或者代理机构将按规定终止本项目招标活动，并将在指定媒体上发布终止公告。所有潜在投标人可在本招标公告网站上查看到相关终止信息。</w:t>
      </w:r>
      <w:r/>
    </w:p>
    <w:p>
      <w:pPr>
        <w:pStyle w:val="912"/>
        <w:ind w:left="50" w:right="50"/>
        <w:jc w:val="center"/>
        <w:spacing w:before="0" w:line="360" w:lineRule="auto"/>
        <w:widowControl w:val="off"/>
        <w:rPr>
          <w:rFonts w:hint="eastAsia" w:ascii="宋体" w:hAnsi="宋体" w:cs="宋体"/>
          <w:color w:val="000000"/>
          <w:highlight w:val="none"/>
        </w:rPr>
      </w:pPr>
      <w:r/>
      <w:bookmarkStart w:id="17" w:name="_Toc315868053"/>
      <w:r/>
      <w:bookmarkStart w:id="18" w:name="_Toc158691769"/>
      <w:r/>
      <w:bookmarkStart w:id="19" w:name="_Toc315875316"/>
      <w:r/>
      <w:bookmarkStart w:id="20" w:name="_Toc181955167"/>
      <w:r>
        <w:rPr>
          <w:rFonts w:hint="eastAsia" w:ascii="宋体" w:hAnsi="宋体" w:cs="宋体"/>
          <w:color w:val="000000"/>
          <w:highlight w:val="none"/>
        </w:rPr>
        <w:t xml:space="preserve">二、招标文件</w:t>
      </w:r>
      <w:bookmarkEnd w:id="17"/>
      <w:r/>
      <w:bookmarkEnd w:id="18"/>
      <w:r>
        <w:rPr>
          <w:rFonts w:hint="eastAsia" w:ascii="宋体" w:hAnsi="宋体" w:cs="宋体"/>
          <w:color w:val="000000"/>
          <w:highlight w:val="none"/>
        </w:rPr>
        <w:t xml:space="preserve">的说明</w:t>
      </w:r>
      <w:bookmarkEnd w:id="19"/>
      <w:r/>
      <w:bookmarkEnd w:id="20"/>
      <w:r/>
      <w:r/>
    </w:p>
    <w:p>
      <w:pPr>
        <w:ind w:left="50" w:right="5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1、招标文件的构成</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1.1 招标文件由下列内容组成：</w:t>
      </w:r>
      <w:r/>
    </w:p>
    <w:p>
      <w:pPr>
        <w:ind w:left="50" w:right="50" w:firstLine="8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第一章  投标邀请</w:t>
      </w:r>
      <w:r/>
    </w:p>
    <w:p>
      <w:pPr>
        <w:ind w:left="50" w:right="50" w:firstLine="8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第二章  投标人须知</w:t>
      </w:r>
      <w:r/>
    </w:p>
    <w:p>
      <w:pPr>
        <w:ind w:left="50" w:right="50" w:firstLine="8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第三章  项目需求</w:t>
      </w:r>
      <w:r/>
    </w:p>
    <w:p>
      <w:pPr>
        <w:ind w:left="50" w:right="50" w:firstLine="8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第四章  评审因素和评分标准</w:t>
      </w:r>
      <w:r/>
    </w:p>
    <w:p>
      <w:pPr>
        <w:ind w:left="50" w:right="50" w:firstLine="8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第五章  合同格式</w:t>
      </w:r>
      <w:r/>
    </w:p>
    <w:p>
      <w:pPr>
        <w:ind w:left="50" w:right="50" w:firstLine="8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第六章  投标文件组成与格式</w:t>
      </w:r>
      <w:r/>
    </w:p>
    <w:p>
      <w:pPr>
        <w:ind w:firstLine="360"/>
        <w:spacing w:after="0" w:line="360" w:lineRule="auto"/>
        <w:widowControl w:val="off"/>
        <w:rPr>
          <w:rFonts w:hint="eastAsia" w:ascii="宋体" w:hAnsi="宋体" w:cs="宋体"/>
          <w:bCs w:val="0"/>
          <w:color w:val="000000"/>
          <w:highlight w:val="none"/>
        </w:rPr>
      </w:pPr>
      <w:r/>
      <w:bookmarkStart w:id="21" w:name="_Toc315868054"/>
      <w:r/>
      <w:bookmarkStart w:id="22" w:name="_Toc315875317"/>
      <w:r/>
      <w:bookmarkStart w:id="23" w:name="_Toc158691770"/>
      <w:r>
        <w:rPr>
          <w:rFonts w:hint="eastAsia" w:ascii="宋体" w:hAnsi="宋体" w:cs="宋体"/>
          <w:bCs w:val="0"/>
          <w:color w:val="000000"/>
          <w:highlight w:val="none"/>
        </w:rPr>
        <w:t xml:space="preserve">1.2 请仔细检查招标文件是否齐全，如有缺漏，请立即与代理机构联系解决。</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1.3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bCs w:val="0"/>
          <w:color w:val="000000"/>
          <w:highlight w:val="none"/>
        </w:rPr>
        <w:t xml:space="preserve">1.4 招标文件及其更正事项如不是直接从指定媒体地址下载获得的，采购人或代理机构对招标文件及其补遗的真实性、完整性不承担任何责任。</w:t>
      </w:r>
      <w:r/>
    </w:p>
    <w:p>
      <w:pP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2、招标文件的澄清、修改</w:t>
      </w:r>
      <w:r/>
    </w:p>
    <w:p>
      <w:pPr>
        <w:ind w:firstLine="360"/>
        <w:spacing w:after="0" w:line="360" w:lineRule="auto"/>
        <w:widowControl w:val="off"/>
        <w:rPr>
          <w:rFonts w:hint="eastAsia" w:ascii="宋体" w:hAnsi="宋体" w:cs="宋体"/>
          <w:b/>
          <w:bCs w:val="0"/>
          <w:color w:val="000000"/>
          <w:highlight w:val="none"/>
        </w:rPr>
      </w:pPr>
      <w:r>
        <w:rPr>
          <w:rFonts w:hint="eastAsia" w:ascii="宋体" w:hAnsi="宋体" w:cs="宋体"/>
          <w:bCs w:val="0"/>
          <w:color w:val="000000"/>
          <w:highlight w:val="none"/>
        </w:rPr>
        <w:t xml:space="preserve">2.1</w:t>
      </w:r>
      <w:r>
        <w:rPr>
          <w:rFonts w:hint="eastAsia" w:ascii="宋体" w:hAnsi="宋体" w:cs="宋体"/>
          <w:color w:val="000000"/>
          <w:highlight w:val="none"/>
        </w:rPr>
        <w:t xml:space="preserve">在法律期限内，代理机构可对已发出的招标文件进行必要的澄清或者修改，并将在指定媒体上发布更正公告。</w:t>
      </w:r>
      <w:r>
        <w:rPr>
          <w:rFonts w:hint="eastAsia" w:ascii="宋体" w:hAnsi="宋体" w:cs="宋体"/>
          <w:b/>
          <w:bCs w:val="0"/>
          <w:color w:val="000000"/>
          <w:highlight w:val="none"/>
        </w:rPr>
        <w:t xml:space="preserve">各投标人应在投标截止时间前关注本招标公告网站上更正公告栏，按规定获取相关信息内容，否则其投标风险由投标人承担。</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2.2 </w:t>
      </w:r>
      <w:r>
        <w:rPr>
          <w:rFonts w:hint="eastAsia" w:ascii="宋体" w:hAnsi="宋体" w:cs="宋体"/>
          <w:bCs w:val="0"/>
          <w:color w:val="000000"/>
          <w:szCs w:val="20"/>
          <w:highlight w:val="none"/>
        </w:rPr>
        <w:t xml:space="preserve">代理机构</w:t>
      </w:r>
      <w:r>
        <w:rPr>
          <w:rFonts w:hint="eastAsia" w:ascii="宋体" w:hAnsi="宋体" w:cs="宋体"/>
          <w:bCs w:val="0"/>
          <w:color w:val="000000"/>
          <w:highlight w:val="none"/>
        </w:rPr>
        <w:t xml:space="preserve">有权按照法定的要求</w:t>
      </w:r>
      <w:r>
        <w:rPr>
          <w:rFonts w:hint="eastAsia" w:ascii="宋体" w:hAnsi="宋体" w:cs="宋体"/>
          <w:bCs w:val="0"/>
          <w:color w:val="000000"/>
          <w:szCs w:val="20"/>
          <w:highlight w:val="none"/>
        </w:rPr>
        <w:t xml:space="preserve">顺延投标截止时间和开标时间。</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2.3 代理机构一旦对招标文件作出了澄清、修改，即刻发生效力，有关澄清或者修改的内容为招标文件的组成部分，对所有投标人具有约束力。</w:t>
      </w:r>
      <w:r/>
    </w:p>
    <w:p>
      <w:pPr>
        <w:pStyle w:val="912"/>
        <w:ind w:left="50" w:right="50"/>
        <w:jc w:val="center"/>
        <w:spacing w:before="0" w:line="360" w:lineRule="auto"/>
        <w:widowControl w:val="off"/>
        <w:rPr>
          <w:rFonts w:hint="eastAsia" w:ascii="宋体" w:hAnsi="宋体" w:cs="宋体"/>
          <w:color w:val="000000"/>
          <w:highlight w:val="none"/>
        </w:rPr>
      </w:pPr>
      <w:r/>
      <w:bookmarkStart w:id="24" w:name="_Toc181955168"/>
      <w:r>
        <w:rPr>
          <w:rFonts w:hint="eastAsia" w:ascii="宋体" w:hAnsi="宋体" w:cs="宋体"/>
          <w:color w:val="000000"/>
          <w:highlight w:val="none"/>
        </w:rPr>
        <w:t xml:space="preserve">三、投标文件的编制</w:t>
      </w:r>
      <w:bookmarkEnd w:id="21"/>
      <w:r/>
      <w:bookmarkEnd w:id="22"/>
      <w:r/>
      <w:bookmarkEnd w:id="23"/>
      <w:r/>
      <w:bookmarkEnd w:id="24"/>
      <w:r/>
      <w:r/>
    </w:p>
    <w:p>
      <w:pPr>
        <w:ind w:left="50" w:right="5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1、投标文件构成</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1.1投标人编写的投标文件应包括投标函、开标一览表、服务（或商务）要求响应及偏离表、其他证明文件等部分。</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1.2如标书制作工具中格式和内容与</w:t>
      </w:r>
      <w:bookmarkStart w:id="25" w:name="_Hlk160015321"/>
      <w:r>
        <w:rPr>
          <w:rFonts w:hint="eastAsia" w:ascii="宋体" w:hAnsi="宋体" w:cs="宋体"/>
          <w:color w:val="000000"/>
          <w:szCs w:val="21"/>
          <w:highlight w:val="none"/>
        </w:rPr>
        <w:t xml:space="preserve">“苏采云政府采购一体化平台”下载</w:t>
      </w:r>
      <w:bookmarkEnd w:id="25"/>
      <w:r>
        <w:rPr>
          <w:rFonts w:hint="eastAsia" w:ascii="宋体" w:hAnsi="宋体" w:cs="宋体"/>
          <w:color w:val="000000"/>
          <w:highlight w:val="none"/>
        </w:rPr>
        <w:t xml:space="preserve">的招标文件不一致，请以</w:t>
      </w:r>
      <w:r>
        <w:rPr>
          <w:rFonts w:hint="eastAsia" w:ascii="宋体" w:hAnsi="宋体" w:cs="宋体"/>
          <w:color w:val="000000"/>
          <w:szCs w:val="21"/>
          <w:highlight w:val="none"/>
        </w:rPr>
        <w:t xml:space="preserve">“苏采云政府采购一体化平台”下载</w:t>
      </w:r>
      <w:r>
        <w:rPr>
          <w:rFonts w:hint="eastAsia" w:ascii="宋体" w:hAnsi="宋体" w:cs="宋体"/>
          <w:color w:val="000000"/>
          <w:highlight w:val="none"/>
        </w:rPr>
        <w:t xml:space="preserve">的招标文件为准。</w:t>
      </w:r>
      <w:r/>
    </w:p>
    <w:p>
      <w:pPr>
        <w:ind w:right="5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2、投标文件编写说明</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2.1投标人获取招标文件后，应详细阅读招标文件的全部内容。如果投标人没有按照招标文件规定编制投标文件及提供全部资料（包括但不限于加“</w:t>
      </w:r>
      <w:r>
        <w:rPr>
          <w:rFonts w:hint="eastAsia" w:ascii="宋体" w:hAnsi="宋体" w:cs="宋体"/>
          <w:b/>
          <w:color w:val="000000"/>
          <w:sz w:val="28"/>
          <w:szCs w:val="28"/>
          <w:highlight w:val="none"/>
        </w:rPr>
        <w:t xml:space="preserve">*</w:t>
      </w:r>
      <w:r>
        <w:rPr>
          <w:rFonts w:hint="eastAsia" w:ascii="宋体" w:hAnsi="宋体" w:cs="宋体"/>
          <w:color w:val="000000"/>
          <w:highlight w:val="none"/>
        </w:rPr>
        <w:t xml:space="preserve">”项目规定的内容），或者投标文件没有对招标文件在各方面都作出实质性响应，将可能导致其投标被拒绝。</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2.2 投标人提交的投标文件以及投标人与代理机构就有关投标的所有来往通知、函件和文件均应使用简体中文。必须使用其他文字的，应附有中文译本。对于未附有中文译本和中文译本不准确的投标文件，由此引起对投标人不利后果的，采购人或代理机构概不负责。</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 除技术规格中另有规定外，投标文件所使用的计量单位应为中华人民共和国法定计量单位。</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2.4 如无特别说明，所有报价均以人民币元为计价单位。</w:t>
      </w:r>
      <w:r/>
    </w:p>
    <w:p>
      <w:pPr>
        <w:ind w:left="50" w:right="50" w:firstLine="360"/>
        <w:spacing w:after="0" w:line="360" w:lineRule="auto"/>
        <w:widowControl w:val="off"/>
        <w:rPr>
          <w:rFonts w:hint="eastAsia" w:ascii="宋体" w:hAnsi="宋体" w:cs="宋体"/>
          <w:b/>
          <w:bCs w:val="0"/>
          <w:color w:val="000000"/>
          <w:highlight w:val="none"/>
        </w:rPr>
      </w:pPr>
      <w:r>
        <w:rPr>
          <w:rFonts w:hint="eastAsia" w:ascii="宋体" w:hAnsi="宋体" w:cs="宋体"/>
          <w:bCs w:val="0"/>
          <w:color w:val="000000"/>
          <w:highlight w:val="none"/>
        </w:rPr>
        <w:t xml:space="preserve">2.5</w:t>
      </w:r>
      <w:r>
        <w:rPr>
          <w:rFonts w:hint="eastAsia" w:ascii="宋体" w:hAnsi="宋体" w:cs="宋体"/>
          <w:color w:val="000000"/>
          <w:highlight w:val="none"/>
        </w:rPr>
        <w:t xml:space="preserve">投标人应对本项目作整体报价，不得拆分，否则其投标无效。</w:t>
      </w:r>
      <w:r>
        <w:rPr>
          <w:rFonts w:hint="eastAsia" w:ascii="宋体" w:hAnsi="宋体" w:cs="宋体"/>
          <w:bCs w:val="0"/>
          <w:color w:val="000000"/>
          <w:highlight w:val="none"/>
        </w:rPr>
        <w:t xml:space="preserve"> 如项目有多个分包，投标人可以投其中一个分包或多个分包，但同一分包内容应整体报价，不得拆分，否则其相应分包的投标无效。</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2.6 代理机构不接受可选择的投标方案和报价；任何可选择的投标方案和报价将被视为非响应性投标而被拒绝。</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2.7 投标人必须保证所提供的全部资料真实可靠，并接受评标委员会或代理机构对其中任何资料进一步审查的要求。</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2.8制作电子投标文件的流程详见</w:t>
      </w:r>
      <w:r>
        <w:rPr>
          <w:rFonts w:hint="eastAsia" w:ascii="宋体" w:hAnsi="宋体" w:cs="宋体"/>
          <w:b/>
          <w:color w:val="000000"/>
          <w:highlight w:val="none"/>
        </w:rPr>
        <w:t xml:space="preserve">《苏采云系统供应商操作手册》，网址链接https://czju.suzhou.gov.cn/zfcg/html/content/20231220161910031.shtml）</w:t>
      </w:r>
      <w:r>
        <w:rPr>
          <w:rFonts w:hint="eastAsia" w:ascii="宋体" w:hAnsi="宋体" w:cs="宋体"/>
          <w:color w:val="000000"/>
          <w:highlight w:val="none"/>
        </w:rPr>
        <w:t xml:space="preserve">，根据《苏采云系统供应商操作手册》中规定制作电子投标文件。</w:t>
      </w:r>
      <w:r/>
    </w:p>
    <w:p>
      <w:pP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3、证明投标人及投标标的符合招标文件规定的文件</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3.1 投标人应按照法律、法规、规章和规范性文件以及招标文件要求提交证明文件，证明其及投标标的符合招标文件规定。</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3.2 招标文件对证明文件无明确形式要求的，证明文件可以以文字资料、图纸和数据等形式提交。</w:t>
      </w:r>
      <w:r/>
    </w:p>
    <w:p>
      <w:pPr>
        <w:ind w:left="50" w:right="50"/>
        <w:spacing w:after="0" w:line="360" w:lineRule="auto"/>
        <w:widowControl w:val="off"/>
        <w:rPr>
          <w:rFonts w:hint="eastAsia" w:ascii="宋体" w:hAnsi="宋体" w:cs="宋体"/>
          <w:color w:val="000000"/>
          <w:highlight w:val="none"/>
        </w:rPr>
      </w:pPr>
      <w:r>
        <w:rPr>
          <w:rFonts w:hint="eastAsia" w:ascii="宋体" w:hAnsi="宋体" w:cs="宋体"/>
          <w:b/>
          <w:color w:val="000000"/>
          <w:highlight w:val="none"/>
        </w:rPr>
        <w:t xml:space="preserve">4、投标文件的制作、盖章</w:t>
      </w:r>
      <w:r/>
    </w:p>
    <w:p>
      <w:pPr>
        <w:ind w:left="50" w:right="50" w:firstLine="361"/>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4.1投标文件未按照招标文件要求加盖CA电子公章的，作无效投标处理。</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4.2 由投标人授权代表签署投标文件或负责作出有关书面澄清的，应附有法定代表人授权书。但法定代表人签署投标文件的不需提供授权书。</w:t>
      </w:r>
      <w:r/>
    </w:p>
    <w:p>
      <w:pPr>
        <w:ind w:firstLine="360"/>
        <w:spacing w:after="0" w:line="360" w:lineRule="auto"/>
        <w:rPr>
          <w:rFonts w:hint="eastAsia" w:ascii="宋体" w:hAnsi="宋体" w:cs="宋体"/>
          <w:color w:val="000000"/>
          <w:highlight w:val="none"/>
        </w:rPr>
      </w:pPr>
      <w:r>
        <w:rPr>
          <w:rFonts w:hint="eastAsia" w:ascii="宋体" w:hAnsi="宋体" w:cs="宋体"/>
          <w:color w:val="000000"/>
          <w:highlight w:val="none"/>
        </w:rPr>
        <w:t xml:space="preserve">4.3制作电子投标文件时需与投标文件制作软件目录一一对应，将相关资料上传至相应模块。</w:t>
      </w:r>
      <w:r/>
    </w:p>
    <w:p>
      <w:pPr>
        <w:ind w:left="50" w:right="5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5、投标有效期</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5.1 投标有效期为招标文件规定的投标截止之日起六十（60）天。</w:t>
      </w:r>
      <w:r>
        <w:rPr>
          <w:rFonts w:hint="eastAsia" w:ascii="宋体" w:hAnsi="宋体" w:cs="宋体"/>
          <w:b/>
          <w:color w:val="000000"/>
          <w:highlight w:val="none"/>
        </w:rPr>
        <w:t xml:space="preserve">承诺的投标有效期少于该规定期限的投标将被拒绝。</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5.2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不予退还和退还的规定在延长的投标有效期内继续有效，同时受投标有效期约束的所有权利与义务均延长至新的有效期。</w:t>
      </w:r>
      <w:r/>
    </w:p>
    <w:p>
      <w:pPr>
        <w:pStyle w:val="912"/>
        <w:ind w:left="50" w:right="50"/>
        <w:jc w:val="center"/>
        <w:spacing w:before="0" w:line="360" w:lineRule="auto"/>
        <w:widowControl w:val="off"/>
        <w:rPr>
          <w:rFonts w:hint="eastAsia" w:ascii="宋体" w:hAnsi="宋体" w:cs="宋体"/>
          <w:color w:val="000000"/>
          <w:highlight w:val="none"/>
        </w:rPr>
      </w:pPr>
      <w:r/>
      <w:bookmarkStart w:id="26" w:name="_Toc315875318"/>
      <w:r/>
      <w:bookmarkStart w:id="27" w:name="_Toc158691771"/>
      <w:r/>
      <w:bookmarkStart w:id="28" w:name="_Toc315868055"/>
      <w:r/>
      <w:bookmarkStart w:id="29" w:name="_Toc181955169"/>
      <w:r>
        <w:rPr>
          <w:rFonts w:hint="eastAsia" w:ascii="宋体" w:hAnsi="宋体" w:cs="宋体"/>
          <w:color w:val="000000"/>
          <w:highlight w:val="none"/>
        </w:rPr>
        <w:t xml:space="preserve">四、投标文件的提交</w:t>
      </w:r>
      <w:bookmarkEnd w:id="26"/>
      <w:r/>
      <w:bookmarkEnd w:id="27"/>
      <w:r/>
      <w:bookmarkEnd w:id="28"/>
      <w:r/>
      <w:bookmarkEnd w:id="29"/>
      <w:r/>
      <w:r/>
    </w:p>
    <w:p>
      <w:pPr>
        <w:ind w:left="50" w:right="5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1、投标文件的提交</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1.1投标人应当按照《苏采云系统供应商操作手册》规定，须将加密电子投标文件上传到</w:t>
      </w:r>
      <w:r>
        <w:rPr>
          <w:rFonts w:hint="eastAsia" w:ascii="宋体" w:hAnsi="宋体" w:cs="宋体"/>
          <w:bCs w:val="0"/>
          <w:color w:val="000000"/>
          <w:highlight w:val="none"/>
        </w:rPr>
        <w:t xml:space="preserve">苏采云政府采购一体化平台</w:t>
      </w:r>
      <w:r>
        <w:rPr>
          <w:rFonts w:hint="eastAsia" w:ascii="宋体" w:hAnsi="宋体" w:cs="宋体"/>
          <w:color w:val="000000"/>
          <w:highlight w:val="none"/>
        </w:rPr>
        <w:t xml:space="preserve">。如未上传的视同为未参加本项目投标。</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1.2投标人应充分考虑到网络环境、网络带宽等风险因素。如因投标人自身原因造成的电子投标文件上传不成功由投标人自行承担全部责任。</w:t>
      </w:r>
      <w:r/>
    </w:p>
    <w:p>
      <w:pPr>
        <w:ind w:left="50" w:right="5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2、投标截止时间</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2.1 投标人必须在招标文件规定的投标截止时间之前将投标文件上传到苏采云政府采购一体化平台。</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2.2 代理机构可以通过修改招标文件自行决定酌情延长投标截止时间。在此情况下，招标文件收受人和投标人的所有权利和义务以及投标人受制的截止时间均应以延长后新的截止时间为准。</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2.3代理机构拒绝接收在其规定的投标截止时间后上传的任何投标文件。</w:t>
      </w:r>
      <w:r/>
    </w:p>
    <w:p>
      <w:pPr>
        <w:ind w:left="50" w:right="5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3、投标文件的修改和撤回</w:t>
      </w:r>
      <w:r/>
    </w:p>
    <w:p>
      <w:pPr>
        <w:ind w:left="50" w:right="50" w:firstLine="360"/>
        <w:spacing w:after="0" w:line="360" w:lineRule="auto"/>
        <w:widowControl w:val="off"/>
        <w:rPr>
          <w:rFonts w:hint="eastAsia" w:ascii="宋体" w:hAnsi="宋体" w:cs="宋体"/>
          <w:color w:val="000000"/>
          <w:highlight w:val="none"/>
        </w:rPr>
      </w:pPr>
      <w:r/>
      <w:bookmarkStart w:id="30" w:name="_Toc315868056"/>
      <w:r/>
      <w:bookmarkStart w:id="31" w:name="_Toc158691772"/>
      <w:r/>
      <w:bookmarkStart w:id="32" w:name="_Toc315875319"/>
      <w:r/>
      <w:bookmarkStart w:id="33" w:name="_Toc228093024"/>
      <w:r>
        <w:rPr>
          <w:rFonts w:hint="eastAsia" w:ascii="宋体" w:hAnsi="宋体" w:cs="宋体"/>
          <w:color w:val="000000"/>
          <w:highlight w:val="none"/>
        </w:rPr>
        <w:t xml:space="preserve">3.1 投标人可在投标截止时间之前，对其电子投标文件进行修改或者撤回，具体操作方法见《苏采云系统供应商操作手册》。</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3.2 在投标截止时间之后，投标人不得对其电子投标文件作任何修改。</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3.3 投标人撤回电子投标文件，则认为其不再参与本项目投标活动。在投标截止时间至招标文件中规定的投标有效期满之间的这段时间内，投标人不得撤回其投标。</w:t>
      </w:r>
      <w:r/>
    </w:p>
    <w:p>
      <w:pPr>
        <w:pStyle w:val="912"/>
        <w:ind w:left="50" w:right="50"/>
        <w:jc w:val="center"/>
        <w:spacing w:before="0" w:line="360" w:lineRule="auto"/>
        <w:widowControl w:val="off"/>
        <w:rPr>
          <w:rFonts w:hint="eastAsia" w:ascii="宋体" w:hAnsi="宋体" w:cs="宋体"/>
          <w:color w:val="000000"/>
          <w:highlight w:val="none"/>
        </w:rPr>
      </w:pPr>
      <w:r/>
      <w:bookmarkStart w:id="34" w:name="_Toc181955170"/>
      <w:r>
        <w:rPr>
          <w:rFonts w:hint="eastAsia" w:ascii="宋体" w:hAnsi="宋体" w:cs="宋体"/>
          <w:color w:val="000000"/>
          <w:highlight w:val="none"/>
        </w:rPr>
        <w:t xml:space="preserve">五、开标与评标</w:t>
      </w:r>
      <w:bookmarkEnd w:id="30"/>
      <w:r/>
      <w:bookmarkEnd w:id="31"/>
      <w:r/>
      <w:bookmarkEnd w:id="32"/>
      <w:r/>
      <w:bookmarkEnd w:id="33"/>
      <w:r/>
      <w:bookmarkEnd w:id="34"/>
      <w:r/>
      <w:r/>
    </w:p>
    <w:p>
      <w:pPr>
        <w:ind w:left="50" w:right="50"/>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1、开标</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1.1 代理机构将在招标公告中规定的时间和地点在线组织公开开标，投标人应当按照《苏采云系统供应商操作手册》指引准时参加线上开标活动。</w:t>
      </w:r>
      <w:r/>
    </w:p>
    <w:p>
      <w:pPr>
        <w:ind w:left="50" w:right="50" w:firstLine="360"/>
        <w:jc w:val="left"/>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操作手册网址链接：https://czju.suzhou.gov.cn/zfcg/html/content/20231220161910031.shtml</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1.2 本项目采用不见面开标，通过苏采云系统网上开标大厅对电子投标文件进行解密，有关要求如下：</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（1）投标人在【供应商解密】环节必须使用 CA证书解密电子投标文件，解密的CA证书与生成加密投标文件时使用的CA证书需保持一致，否则无法解密。</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（2）投标人在开标过程中涉及到的投标文件解密、开标结果确认等工作，应按照《苏采云系统供应商操作手册》指引执行。</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（3）苏采云系统解密时间为30分钟，如在规定时间内未能完成解密的视为放弃投标。</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 苏采云系统将自动对项目进行开标，并宣布各投标人名称、投标价格和招标文件规定的需要宣布的其他内容。</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1.4 投标人对开标过程和开标记录有疑义的，应当根据《苏采云系统供应商操作手册》指引提出询问，如苏采云系统中《开标记录表》宣布后5分钟内未提出的，视同认可开标结果。</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1.5 请投标人确保电脑、系统及其他设备（视频输入输出设备等）无误，且开标直至项目结束始终保持系统在线状态。</w:t>
      </w:r>
      <w:r/>
    </w:p>
    <w:p>
      <w:pPr>
        <w:ind w:left="50" w:right="50" w:firstLine="360"/>
        <w:spacing w:after="0" w:line="360" w:lineRule="auto"/>
        <w:rPr>
          <w:rFonts w:hint="eastAsia" w:ascii="宋体" w:hAnsi="宋体" w:cs="宋体"/>
          <w:color w:val="000000"/>
          <w:highlight w:val="none"/>
        </w:rPr>
      </w:pPr>
      <w:r>
        <w:rPr>
          <w:rFonts w:hint="eastAsia" w:ascii="宋体" w:hAnsi="宋体" w:cs="宋体"/>
          <w:color w:val="000000"/>
          <w:highlight w:val="none"/>
        </w:rPr>
        <w:t xml:space="preserve">1.6开标时间、解密时间均以苏采云不见面开标大厅的时间为准。</w:t>
      </w:r>
      <w:r/>
    </w:p>
    <w:p>
      <w:pPr>
        <w:ind w:left="51" w:right="51" w:firstLine="482"/>
        <w:spacing w:after="0" w:line="360" w:lineRule="auto"/>
        <w:rPr>
          <w:rFonts w:hint="eastAsia" w:ascii="宋体" w:hAnsi="宋体" w:cs="宋体"/>
          <w:b/>
          <w:color w:val="000000"/>
          <w:highlight w:val="none"/>
        </w:rPr>
      </w:pPr>
      <w:r>
        <w:rPr>
          <w:rFonts w:hint="eastAsia" w:ascii="宋体" w:hAnsi="宋体" w:cs="宋体"/>
          <w:b/>
          <w:color w:val="000000"/>
          <w:highlight w:val="none"/>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left="50" w:right="5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2、评标委员会</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2.1 开标后，代理机构将立即组织评标委员会（以下简称评委会）进行评标。</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2.2 评委会由</w:t>
      </w:r>
      <w:r>
        <w:rPr>
          <w:rFonts w:hint="eastAsia" w:ascii="宋体" w:hAnsi="宋体" w:cs="宋体"/>
          <w:b/>
          <w:color w:val="000000"/>
          <w:highlight w:val="none"/>
        </w:rPr>
        <w:t xml:space="preserve">五人及以上单</w:t>
      </w:r>
      <w:r>
        <w:rPr>
          <w:rFonts w:hint="eastAsia" w:ascii="宋体" w:hAnsi="宋体" w:cs="宋体"/>
          <w:color w:val="000000"/>
          <w:highlight w:val="none"/>
        </w:rPr>
        <w:t xml:space="preserve">数的有关技术、经济等方面的专家和采购人代表组成。</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 评委会独立开展工作，负责审议所有投标文件，并推荐中标候选人。</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2.4 评委会将对投标人的商业、技术秘密等予以保密。</w:t>
      </w:r>
      <w:r/>
    </w:p>
    <w:p>
      <w:pPr>
        <w:ind w:left="50" w:right="5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3、对投标文件的审查</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3.1 首先对投标文件进行初审，分为资格性审查和符合性审查。</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（1）资格性审查：依据法律法规和招标文件的规定，由采购人对投标文件中的资格证明文件进行审查</w:t>
      </w:r>
      <w:bookmarkStart w:id="35" w:name="_Hlk63950437"/>
      <w:r>
        <w:rPr>
          <w:rFonts w:hint="eastAsia" w:ascii="宋体" w:hAnsi="宋体" w:cs="宋体"/>
          <w:bCs w:val="0"/>
          <w:color w:val="000000"/>
          <w:highlight w:val="none"/>
        </w:rPr>
        <w:t xml:space="preserve">，</w:t>
      </w:r>
      <w:r>
        <w:rPr>
          <w:rFonts w:hint="eastAsia" w:ascii="宋体" w:hAnsi="宋体" w:cs="宋体"/>
          <w:color w:val="000000"/>
          <w:szCs w:val="20"/>
          <w:highlight w:val="none"/>
        </w:rPr>
        <w:t xml:space="preserve">以确定投标人是否具备投标资格。</w:t>
      </w:r>
      <w:r>
        <w:rPr>
          <w:rFonts w:hint="eastAsia" w:ascii="宋体" w:hAnsi="宋体" w:cs="宋体"/>
          <w:bCs w:val="0"/>
          <w:color w:val="000000"/>
          <w:highlight w:val="none"/>
        </w:rPr>
        <w:t xml:space="preserve">同时</w:t>
      </w:r>
      <w:r>
        <w:rPr>
          <w:rFonts w:hint="eastAsia" w:ascii="宋体" w:hAnsi="宋体" w:cs="宋体"/>
          <w:color w:val="000000"/>
          <w:szCs w:val="20"/>
          <w:highlight w:val="none"/>
        </w:rPr>
        <w:t xml:space="preserve">将在“信用中国”网站（www.creditchina.gov.cn）查询投标人</w:t>
      </w:r>
      <w:r>
        <w:rPr>
          <w:rFonts w:hint="eastAsia" w:ascii="宋体" w:hAnsi="宋体" w:cs="宋体"/>
          <w:bCs w:val="0"/>
          <w:color w:val="000000"/>
          <w:highlight w:val="none"/>
        </w:rPr>
        <w:t xml:space="preserve">相关主体信用记录，</w:t>
      </w:r>
      <w:r>
        <w:rPr>
          <w:rFonts w:hint="eastAsia" w:ascii="宋体" w:hAnsi="宋体" w:cs="宋体"/>
          <w:color w:val="000000"/>
          <w:szCs w:val="20"/>
          <w:highlight w:val="none"/>
        </w:rPr>
        <w:t xml:space="preserve">查询结果留存并归档。</w:t>
      </w:r>
      <w:bookmarkEnd w:id="35"/>
      <w:r>
        <w:rPr>
          <w:rFonts w:hint="eastAsia" w:ascii="宋体" w:hAnsi="宋体" w:cs="宋体"/>
          <w:bCs w:val="0"/>
          <w:color w:val="000000"/>
          <w:highlight w:val="none"/>
        </w:rPr>
        <w:t xml:space="preserve">资格审查的结论，采购人以书面形式向评委会进行反馈。</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信用查询时间：资格性审查过程中。采购人将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并保存好相关证据材料。</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经查询发现供应商存在上述应依法拒绝参加政府采购的失信信息，并对此不良信用记录甄别确认的，作无效投标处理。</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（3）符合性审查：依据招标文件的规定，由评委会从投标文件的有效性、完整性和对招标文件的响应程度进行审查，以确定是否对招标文件的实质性要求作出响应。</w:t>
      </w:r>
      <w:r/>
    </w:p>
    <w:p>
      <w:pPr>
        <w:ind w:firstLine="360"/>
        <w:spacing w:after="0" w:line="360" w:lineRule="auto"/>
        <w:widowControl w:val="off"/>
        <w:rPr>
          <w:rFonts w:hint="eastAsia" w:ascii="宋体" w:hAnsi="宋体" w:cs="宋体"/>
          <w:bCs w:val="0"/>
          <w:color w:val="000000"/>
          <w:highlight w:val="none"/>
        </w:rPr>
      </w:pPr>
      <w:r/>
      <w:bookmarkStart w:id="36" w:name="_Hlk63951229"/>
      <w:r>
        <w:rPr>
          <w:rFonts w:hint="eastAsia" w:ascii="宋体" w:hAnsi="宋体" w:cs="宋体"/>
          <w:bCs w:val="0"/>
          <w:color w:val="000000"/>
          <w:highlight w:val="none"/>
        </w:rPr>
        <w:t xml:space="preserve">（4）</w:t>
      </w:r>
      <w:r>
        <w:rPr>
          <w:rFonts w:hint="eastAsia" w:ascii="宋体" w:hAnsi="宋体" w:cs="宋体"/>
          <w:bCs w:val="0"/>
          <w:color w:val="000000"/>
          <w:szCs w:val="20"/>
          <w:highlight w:val="none"/>
        </w:rPr>
        <w:t xml:space="preserve">在详细评审之前，评委会将首先审查每份投标文件是否实质性响应了招标文件的要求。</w:t>
      </w:r>
      <w:r>
        <w:rPr>
          <w:rFonts w:hint="eastAsia" w:ascii="宋体" w:hAnsi="宋体" w:cs="宋体"/>
          <w:bCs w:val="0"/>
          <w:color w:val="000000"/>
          <w:highlight w:val="none"/>
        </w:rPr>
        <w:t xml:space="preserve">实质性响应的投标应该是与招标文件要求的全部条款、条件和规格相符，没有重大偏离或保留的投标。所谓重大偏离或保留是指与招标文件规定的实质性要求存在负偏离，或者在实质上与招标文件不一致，并且限制了采购人及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如果投标文件实质上没有响应招标文件的要求，评委会将予以拒绝，投标人不得通过修改或撤销不合要求的偏离或保留而使其投标成为实质性响应的投标。</w:t>
      </w:r>
      <w:bookmarkEnd w:id="36"/>
      <w:r/>
      <w:r/>
    </w:p>
    <w:p>
      <w:pPr>
        <w:ind w:firstLine="360"/>
        <w:spacing w:after="0" w:line="360" w:lineRule="auto"/>
        <w:widowControl w:val="off"/>
        <w:rPr>
          <w:rFonts w:hint="eastAsia" w:ascii="宋体" w:hAnsi="宋体" w:cs="宋体"/>
          <w:b/>
          <w:bCs w:val="0"/>
          <w:color w:val="000000"/>
          <w:highlight w:val="none"/>
        </w:rPr>
      </w:pPr>
      <w:r/>
      <w:bookmarkStart w:id="37" w:name="_Hlk63951682"/>
      <w:r>
        <w:rPr>
          <w:rFonts w:hint="eastAsia" w:ascii="宋体" w:hAnsi="宋体" w:cs="宋体"/>
          <w:b/>
          <w:bCs w:val="0"/>
          <w:color w:val="000000"/>
          <w:highlight w:val="none"/>
        </w:rPr>
        <w:t xml:space="preserve">（5）</w:t>
      </w:r>
      <w:bookmarkEnd w:id="37"/>
      <w:r>
        <w:rPr>
          <w:rFonts w:hint="eastAsia" w:ascii="宋体" w:hAnsi="宋体" w:cs="宋体"/>
          <w:b/>
          <w:bCs w:val="0"/>
          <w:color w:val="000000"/>
          <w:highlight w:val="none"/>
        </w:rPr>
        <w:t xml:space="preserve">对</w:t>
      </w:r>
      <w:r>
        <w:rPr>
          <w:rFonts w:hint="eastAsia" w:ascii="宋体" w:hAnsi="宋体" w:cs="宋体"/>
          <w:b/>
          <w:color w:val="000000"/>
          <w:szCs w:val="20"/>
          <w:highlight w:val="none"/>
        </w:rPr>
        <w:t xml:space="preserve">未通过资格审查或符合性审查的投标人，代理机构将在</w:t>
      </w:r>
      <w:r>
        <w:rPr>
          <w:rFonts w:hint="eastAsia" w:ascii="宋体" w:hAnsi="宋体" w:cs="宋体"/>
          <w:b/>
          <w:bCs w:val="0"/>
          <w:color w:val="000000"/>
          <w:highlight w:val="none"/>
        </w:rPr>
        <w:t xml:space="preserve">苏采云系统</w:t>
      </w:r>
      <w:r>
        <w:rPr>
          <w:rFonts w:hint="eastAsia" w:ascii="宋体" w:hAnsi="宋体" w:cs="宋体"/>
          <w:b/>
          <w:color w:val="000000"/>
          <w:szCs w:val="20"/>
          <w:highlight w:val="none"/>
        </w:rPr>
        <w:t xml:space="preserve">中告知未通过资格审查或符合性审查的原因，评标结束后将不再告知未通过资格审查或符合性审查的原因。</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3.2 评委会将对确定为实质性响应的投标进行进一步的审核，看其是否有计算上或累加上的算术错误，修正错误的原则如下：</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（1）投标文件中开标一览表（报价表）内容与投标文件中相应内容不一致的，以开标一览表（报价表）为准；</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（2）大写金额和小写金额不一致的，以大写金额为准；</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（3）单价金额小数点或者百分比有明显错位的，以开标一览表的总价为准，并修改单价； </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（4）总价金额与按单价汇总金额不一致的，以单价金额计算结果为准。</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（5）对不同文字文本投标文件的解释发生异议的，以中文文本为准；</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（6）如投标人属于小微企业，小微企业价格按照投标价格计算，如投标价格因故予以纠正，小微企业价格采用纠正后的投标价格。</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
          <w:color w:val="000000"/>
          <w:highlight w:val="none"/>
        </w:rPr>
        <w:t xml:space="preserve">注：同时出现两种以上不一致的，按照前款规定的顺序修正。</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3.3 </w:t>
      </w:r>
      <w:r>
        <w:rPr>
          <w:rFonts w:hint="eastAsia" w:ascii="宋体" w:hAnsi="宋体" w:cs="宋体"/>
          <w:color w:val="000000"/>
          <w:szCs w:val="20"/>
          <w:highlight w:val="none"/>
        </w:rPr>
        <w:t xml:space="preserve">评委会将按上述修正错误的方法调整投标文件中的投标报价，并通过</w:t>
      </w:r>
      <w:r>
        <w:rPr>
          <w:rFonts w:hint="eastAsia" w:ascii="宋体" w:hAnsi="宋体" w:cs="宋体"/>
          <w:bCs w:val="0"/>
          <w:color w:val="000000"/>
          <w:highlight w:val="none"/>
        </w:rPr>
        <w:t xml:space="preserve">苏采云系统</w:t>
      </w:r>
      <w:r>
        <w:rPr>
          <w:rFonts w:hint="eastAsia" w:ascii="宋体" w:hAnsi="宋体" w:cs="宋体"/>
          <w:color w:val="000000"/>
          <w:szCs w:val="20"/>
          <w:highlight w:val="none"/>
        </w:rPr>
        <w:t xml:space="preserve">告知投标人，调整后的价格应对投标人具有约束力。如果投标人不接受修正后的价格，则其投标将被拒绝。</w:t>
      </w:r>
      <w:r/>
    </w:p>
    <w:p>
      <w:pPr>
        <w:ind w:firstLine="360"/>
        <w:spacing w:after="0" w:line="360" w:lineRule="auto"/>
        <w:widowControl w:val="off"/>
        <w:rPr>
          <w:rFonts w:hint="eastAsia" w:ascii="宋体" w:hAnsi="宋体" w:cs="宋体"/>
          <w:bCs w:val="0"/>
          <w:color w:val="000000"/>
          <w:szCs w:val="20"/>
          <w:highlight w:val="none"/>
        </w:rPr>
      </w:pPr>
      <w:r>
        <w:rPr>
          <w:rFonts w:hint="eastAsia" w:ascii="宋体" w:hAnsi="宋体" w:cs="宋体"/>
          <w:bCs w:val="0"/>
          <w:color w:val="000000"/>
          <w:highlight w:val="none"/>
        </w:rPr>
        <w:t xml:space="preserve">3.4 </w:t>
      </w:r>
      <w:r>
        <w:rPr>
          <w:rFonts w:hint="eastAsia" w:ascii="宋体" w:hAnsi="宋体" w:cs="宋体"/>
          <w:bCs w:val="0"/>
          <w:color w:val="000000"/>
          <w:szCs w:val="20"/>
          <w:highlight w:val="none"/>
        </w:rPr>
        <w:t xml:space="preserve">投标人应确保《投标供应商确认函》上留存的手机号等通讯畅通，在开评标全过程中及时登录</w:t>
      </w:r>
      <w:r>
        <w:rPr>
          <w:rFonts w:hint="eastAsia" w:ascii="宋体" w:hAnsi="宋体" w:cs="宋体"/>
          <w:bCs w:val="0"/>
          <w:color w:val="000000"/>
          <w:highlight w:val="none"/>
        </w:rPr>
        <w:t xml:space="preserve">苏采云系统</w:t>
      </w:r>
      <w:r>
        <w:rPr>
          <w:rFonts w:hint="eastAsia" w:ascii="宋体" w:hAnsi="宋体" w:cs="宋体"/>
          <w:bCs w:val="0"/>
          <w:color w:val="000000"/>
          <w:szCs w:val="20"/>
          <w:highlight w:val="none"/>
        </w:rPr>
        <w:t xml:space="preserve">查阅、答复相关信息，并安排专人与代理机构及评委会联系。否则导致的不利后果由供应商自行承担。</w:t>
      </w:r>
      <w:r/>
    </w:p>
    <w:p>
      <w:pP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4、投标文件的澄清</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4.1 评标期间，评委会对投标文件中含义不明确、同类问题表述不一致或者有明显文字和计算错误的内容，有权要求投标人作出必要的澄清、说明或者补正。但评委会并非对每个投标人都做澄清要求。</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4.2 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4.3 澄清、说明和补正的内容作为投标文件的补充部分，不得超出投标文件的范围或者改变投标文件的实质性内容。接到评委会澄清要求的投标人如未按规定作出澄清的，其风险由投标人自行承担。</w:t>
      </w:r>
      <w:r/>
    </w:p>
    <w:p>
      <w:pP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5、投标文件的比较和评价</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5.1 评委会将严格按照招标文件规定的评标方法和标准，对通过资格性和符合性审查的投标进行综合比较和评价。</w:t>
      </w:r>
      <w:r/>
    </w:p>
    <w:p>
      <w:pPr>
        <w:ind w:firstLine="360"/>
        <w:spacing w:after="0" w:line="360" w:lineRule="auto"/>
        <w:widowControl w:val="off"/>
        <w:rPr>
          <w:rFonts w:hint="eastAsia" w:ascii="宋体" w:hAnsi="宋体" w:cs="宋体"/>
          <w:bCs w:val="0"/>
          <w:color w:val="000000"/>
          <w:highlight w:val="none"/>
        </w:rPr>
      </w:pPr>
      <w:r/>
      <w:bookmarkStart w:id="38" w:name="_Hlk64021829"/>
      <w:r>
        <w:rPr>
          <w:rFonts w:hint="eastAsia" w:ascii="宋体" w:hAnsi="宋体" w:cs="宋体"/>
          <w:bCs w:val="0"/>
          <w:color w:val="000000"/>
          <w:highlight w:val="none"/>
        </w:rPr>
        <w:t xml:space="preserve">5.2 评标采用综合评分法，具体评审因素和评分标准</w:t>
      </w:r>
      <w:bookmarkStart w:id="39" w:name="_Hlk62989068"/>
      <w:r>
        <w:rPr>
          <w:rFonts w:hint="eastAsia" w:ascii="宋体" w:hAnsi="宋体" w:cs="宋体"/>
          <w:bCs w:val="0"/>
          <w:color w:val="000000"/>
          <w:highlight w:val="none"/>
        </w:rPr>
        <w:t xml:space="preserve">见招标文件“第四章 评审因素和评分标准”</w:t>
      </w:r>
      <w:bookmarkEnd w:id="39"/>
      <w:r>
        <w:rPr>
          <w:rFonts w:hint="eastAsia" w:ascii="宋体" w:hAnsi="宋体" w:cs="宋体"/>
          <w:bCs w:val="0"/>
          <w:color w:val="000000"/>
          <w:highlight w:val="none"/>
        </w:rPr>
        <w:t xml:space="preserve">规定。</w:t>
      </w:r>
      <w:bookmarkEnd w:id="38"/>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5.3</w:t>
      </w:r>
      <w:r>
        <w:rPr>
          <w:rFonts w:hint="eastAsia" w:ascii="宋体" w:hAnsi="宋体" w:cs="宋体"/>
          <w:bCs w:val="0"/>
          <w:color w:val="000000"/>
          <w:sz w:val="21"/>
          <w:szCs w:val="21"/>
          <w:highlight w:val="none"/>
        </w:rPr>
        <w:t xml:space="preserve"> </w:t>
      </w:r>
      <w:r>
        <w:rPr>
          <w:rFonts w:hint="eastAsia" w:ascii="宋体" w:hAnsi="宋体" w:cs="宋体"/>
          <w:bCs w:val="0"/>
          <w:color w:val="000000"/>
          <w:highlight w:val="none"/>
        </w:rPr>
        <w:t xml:space="preserve">评委会成员对需要共同认定事项存在争议的，应当按照少数服从多数的原则做出结论。持不同意见的评委会成员应当在评标报告上签署不同意见及理由，否则视为同意评标报告。</w:t>
      </w:r>
      <w:r/>
    </w:p>
    <w:p>
      <w:pPr>
        <w:spacing w:after="0" w:line="360" w:lineRule="auto"/>
        <w:widowControl w:val="off"/>
        <w:rPr>
          <w:rFonts w:hint="eastAsia" w:ascii="宋体" w:hAnsi="宋体" w:cs="宋体"/>
          <w:b/>
          <w:bCs w:val="0"/>
          <w:color w:val="000000"/>
          <w:highlight w:val="none"/>
        </w:rPr>
      </w:pPr>
      <w:r/>
      <w:bookmarkStart w:id="40" w:name="_Hlk64022039"/>
      <w:r>
        <w:rPr>
          <w:rFonts w:hint="eastAsia" w:ascii="宋体" w:hAnsi="宋体" w:cs="宋体"/>
          <w:b/>
          <w:bCs w:val="0"/>
          <w:color w:val="000000"/>
          <w:highlight w:val="none"/>
        </w:rPr>
        <w:t xml:space="preserve">6、评标过程的保密</w:t>
      </w:r>
      <w:bookmarkEnd w:id="40"/>
      <w:r>
        <w:rPr>
          <w:rFonts w:hint="eastAsia" w:ascii="宋体" w:hAnsi="宋体" w:cs="宋体"/>
          <w:b/>
          <w:bCs w:val="0"/>
          <w:color w:val="000000"/>
          <w:highlight w:val="none"/>
        </w:rPr>
        <w:t xml:space="preserve">与公正</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6.1 凡是与审查、澄清、比较和评价投标的有关资料以及授标建议等，采购人、评审专家、代理机构均不得向投标人或与评标无关的其他人员透露。</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6.2 在评标过程中，投标人不得以任何行为影响评标过程，否则将会导致其投标被拒绝。</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6.3 代理机构和评委会不向未中标的投标人解释未中标原因，也不公布评标过程中的相关细节。</w:t>
      </w:r>
      <w:r/>
    </w:p>
    <w:p>
      <w:pPr>
        <w:ind w:left="50" w:right="50"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6.4 采用综合评分法的项目，未中标的投标人可于中标结果公告期限届满之日起通过苏采云系统查看自己的评审得分情况。</w:t>
      </w:r>
      <w:r/>
    </w:p>
    <w:p>
      <w:pPr>
        <w:spacing w:after="0" w:line="360" w:lineRule="auto"/>
        <w:widowControl w:val="off"/>
        <w:rPr>
          <w:rFonts w:hint="eastAsia" w:ascii="宋体" w:hAnsi="宋体" w:cs="宋体"/>
          <w:b/>
          <w:bCs w:val="0"/>
          <w:color w:val="000000"/>
          <w:highlight w:val="none"/>
        </w:rPr>
      </w:pPr>
      <w:r/>
      <w:bookmarkStart w:id="41" w:name="_Hlk64022446"/>
      <w:r>
        <w:rPr>
          <w:rFonts w:hint="eastAsia" w:ascii="宋体" w:hAnsi="宋体" w:cs="宋体"/>
          <w:b/>
          <w:bCs w:val="0"/>
          <w:color w:val="000000"/>
          <w:highlight w:val="none"/>
        </w:rPr>
        <w:t xml:space="preserve">7、无效投标</w:t>
      </w:r>
      <w:bookmarkEnd w:id="41"/>
      <w:r/>
      <w:r/>
    </w:p>
    <w:p>
      <w:pPr>
        <w:ind w:firstLine="360"/>
        <w:spacing w:after="0" w:line="360" w:lineRule="auto"/>
        <w:widowControl w:val="off"/>
        <w:rPr>
          <w:rFonts w:hint="eastAsia" w:ascii="宋体" w:hAnsi="宋体" w:cs="宋体"/>
          <w:bCs w:val="0"/>
          <w:color w:val="000000"/>
          <w:highlight w:val="none"/>
        </w:rPr>
      </w:pPr>
      <w:r/>
      <w:bookmarkStart w:id="42" w:name="_Hlk64022596"/>
      <w:r>
        <w:rPr>
          <w:rFonts w:hint="eastAsia" w:ascii="宋体" w:hAnsi="宋体" w:cs="宋体"/>
          <w:bCs w:val="0"/>
          <w:color w:val="000000"/>
          <w:highlight w:val="none"/>
        </w:rPr>
        <w:t xml:space="preserve">7.1 投标人存在下列情况之一的，投标无效：</w:t>
      </w:r>
      <w:bookmarkEnd w:id="42"/>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w:t>
      </w:r>
      <w:bookmarkStart w:id="43" w:name="_Hlk64022696"/>
      <w:r>
        <w:rPr>
          <w:rFonts w:hint="eastAsia" w:ascii="宋体" w:hAnsi="宋体" w:cs="宋体"/>
          <w:color w:val="000000"/>
          <w:szCs w:val="21"/>
          <w:highlight w:val="none"/>
        </w:rPr>
        <w:t xml:space="preserve">未按照招标文件要求上传</w:t>
      </w:r>
      <w:r>
        <w:rPr>
          <w:rFonts w:hint="eastAsia" w:ascii="宋体" w:hAnsi="宋体" w:cs="宋体"/>
          <w:bCs w:val="0"/>
          <w:color w:val="000000"/>
          <w:highlight w:val="none"/>
        </w:rPr>
        <w:t xml:space="preserve">电子投标文件的</w:t>
      </w:r>
      <w:bookmarkEnd w:id="43"/>
      <w:r>
        <w:rPr>
          <w:rFonts w:hint="eastAsia" w:ascii="宋体" w:hAnsi="宋体" w:cs="宋体"/>
          <w:bCs w:val="0"/>
          <w:color w:val="000000"/>
          <w:highlight w:val="none"/>
        </w:rPr>
        <w:t xml:space="preserve">。</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w:t>
      </w:r>
      <w:r>
        <w:rPr>
          <w:rFonts w:hint="eastAsia" w:ascii="宋体" w:hAnsi="宋体" w:cs="宋体"/>
          <w:color w:val="000000"/>
          <w:szCs w:val="20"/>
          <w:highlight w:val="none"/>
        </w:rPr>
        <w:t xml:space="preserve">在</w:t>
      </w:r>
      <w:r>
        <w:rPr>
          <w:rFonts w:hint="eastAsia" w:ascii="宋体" w:hAnsi="宋体" w:cs="宋体"/>
          <w:bCs w:val="0"/>
          <w:color w:val="000000"/>
          <w:highlight w:val="none"/>
        </w:rPr>
        <w:t xml:space="preserve">苏采云系统</w:t>
      </w:r>
      <w:r>
        <w:rPr>
          <w:rFonts w:hint="eastAsia" w:ascii="宋体" w:hAnsi="宋体" w:cs="宋体"/>
          <w:color w:val="000000"/>
          <w:szCs w:val="20"/>
          <w:highlight w:val="none"/>
        </w:rPr>
        <w:t xml:space="preserve">规定的时间内未成功解密电子投标文件的。</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（3）不具备招标文件中规定的资格要求或未通过符合性审查的。</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（4）</w:t>
      </w:r>
      <w:r>
        <w:rPr>
          <w:rFonts w:hint="eastAsia" w:ascii="宋体" w:hAnsi="宋体" w:cs="宋体"/>
          <w:color w:val="000000"/>
          <w:szCs w:val="20"/>
          <w:highlight w:val="none"/>
        </w:rPr>
        <w:t xml:space="preserve">投标文件未按招标文件要求加盖CA电子公章的。</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（5）</w:t>
      </w:r>
      <w:r>
        <w:rPr>
          <w:rFonts w:hint="eastAsia" w:ascii="宋体" w:hAnsi="宋体" w:cs="宋体"/>
          <w:color w:val="000000"/>
          <w:szCs w:val="20"/>
          <w:highlight w:val="none"/>
        </w:rPr>
        <w:t xml:space="preserve">投标人同一分包提交两个及以上不同的</w:t>
      </w:r>
      <w:r>
        <w:rPr>
          <w:rFonts w:hint="eastAsia" w:ascii="宋体" w:hAnsi="宋体" w:cs="宋体"/>
          <w:bCs w:val="0"/>
          <w:color w:val="000000"/>
          <w:highlight w:val="none"/>
        </w:rPr>
        <w:t xml:space="preserve">有选择性</w:t>
      </w:r>
      <w:r>
        <w:rPr>
          <w:rFonts w:hint="eastAsia" w:ascii="宋体" w:hAnsi="宋体" w:cs="宋体"/>
          <w:color w:val="000000"/>
          <w:szCs w:val="20"/>
          <w:highlight w:val="none"/>
        </w:rPr>
        <w:t xml:space="preserve">投标报价的。</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（6）报价超过招标文件中规定的预算金额</w:t>
      </w:r>
      <w:bookmarkStart w:id="44" w:name="_Hlk64022781"/>
      <w:r>
        <w:rPr>
          <w:rFonts w:hint="eastAsia" w:ascii="宋体" w:hAnsi="宋体" w:cs="宋体"/>
          <w:bCs w:val="0"/>
          <w:color w:val="000000"/>
          <w:highlight w:val="none"/>
        </w:rPr>
        <w:t xml:space="preserve">或者最高限价的</w:t>
      </w:r>
      <w:bookmarkEnd w:id="44"/>
      <w:r>
        <w:rPr>
          <w:rFonts w:hint="eastAsia" w:ascii="宋体" w:hAnsi="宋体" w:cs="宋体"/>
          <w:bCs w:val="0"/>
          <w:color w:val="000000"/>
          <w:highlight w:val="none"/>
        </w:rPr>
        <w:t xml:space="preserve">。</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（7）</w:t>
      </w:r>
      <w:bookmarkStart w:id="45" w:name="_Hlk64022811"/>
      <w:r>
        <w:rPr>
          <w:rFonts w:hint="eastAsia" w:ascii="宋体" w:hAnsi="宋体" w:cs="宋体"/>
          <w:bCs w:val="0"/>
          <w:color w:val="000000"/>
          <w:highlight w:val="none"/>
        </w:rPr>
        <w:t xml:space="preserve">存在应依法拒绝供应商参加政府采购的失信信息的</w:t>
      </w:r>
      <w:bookmarkEnd w:id="45"/>
      <w:r>
        <w:rPr>
          <w:rFonts w:hint="eastAsia" w:ascii="宋体" w:hAnsi="宋体" w:cs="宋体"/>
          <w:bCs w:val="0"/>
          <w:color w:val="000000"/>
          <w:highlight w:val="none"/>
        </w:rPr>
        <w:t xml:space="preserve">。</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（8）投标文件含有采购人不能接受的附加条件的。</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（9）未按招标文件的规定提交投标保证金的（如有）。</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（10）法律、法规和招标文件规定的其他无效情形。</w:t>
      </w:r>
      <w:r/>
    </w:p>
    <w:p>
      <w:pPr>
        <w:ind w:firstLine="360"/>
        <w:spacing w:after="0"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7.2 评审过程中出现下列情形之一的</w:t>
      </w:r>
      <w:r>
        <w:rPr>
          <w:rFonts w:hint="eastAsia" w:ascii="宋体" w:hAnsi="宋体" w:eastAsia="宋体" w:cs="宋体"/>
          <w:bCs/>
          <w:color w:val="000000"/>
          <w:highlight w:val="none"/>
          <w:lang w:val="en-US" w:eastAsia="zh-CN"/>
        </w:rPr>
        <w:t xml:space="preserve">，</w:t>
      </w:r>
      <w:r>
        <w:rPr>
          <w:rFonts w:hint="eastAsia" w:ascii="宋体" w:hAnsi="宋体" w:eastAsia="宋体" w:cs="宋体"/>
          <w:bCs/>
          <w:color w:val="000000"/>
          <w:highlight w:val="none"/>
        </w:rPr>
        <w:t xml:space="preserve">评标委员会</w:t>
      </w:r>
      <w:r>
        <w:rPr>
          <w:rFonts w:hint="eastAsia" w:ascii="宋体" w:hAnsi="宋体" w:eastAsia="宋体" w:cs="宋体"/>
          <w:bCs/>
          <w:color w:val="000000"/>
          <w:highlight w:val="none"/>
          <w:lang w:val="en-US" w:eastAsia="zh-CN"/>
        </w:rPr>
        <w:t xml:space="preserve">应当启动异常低价投标（响应）审查程序</w:t>
      </w:r>
      <w:r>
        <w:rPr>
          <w:rFonts w:hint="eastAsia" w:ascii="宋体" w:hAnsi="宋体" w:eastAsia="宋体" w:cs="宋体"/>
          <w:bCs/>
          <w:color w:val="000000"/>
          <w:highlight w:val="none"/>
        </w:rPr>
        <w:t xml:space="preserve">。</w:t>
      </w:r>
      <w:r/>
    </w:p>
    <w:p>
      <w:pPr>
        <w:ind w:firstLine="360"/>
        <w:spacing w:after="0" w:line="360" w:lineRule="auto"/>
        <w:widowControl w:val="off"/>
        <w:rPr>
          <w:rFonts w:hint="eastAsia" w:ascii="宋体" w:hAnsi="宋体" w:eastAsia="宋体" w:cs="宋体"/>
          <w:bCs/>
          <w:color w:val="000000"/>
          <w:highlight w:val="none"/>
          <w:lang w:eastAsia="zh-CN"/>
        </w:rPr>
      </w:pPr>
      <w:r>
        <w:rPr>
          <w:rFonts w:hint="eastAsia" w:ascii="宋体" w:hAnsi="宋体" w:eastAsia="宋体" w:cs="宋体"/>
          <w:bCs/>
          <w:color w:val="000000"/>
          <w:highlight w:val="none"/>
        </w:rPr>
        <w:t xml:space="preserve">（1）投标</w:t>
      </w:r>
      <w:r>
        <w:rPr>
          <w:rFonts w:hint="eastAsia" w:ascii="宋体" w:hAnsi="宋体" w:eastAsia="宋体" w:cs="宋体"/>
          <w:bCs/>
          <w:color w:val="000000"/>
          <w:highlight w:val="none"/>
          <w:lang w:val="en-US" w:eastAsia="zh-CN"/>
        </w:rPr>
        <w:t xml:space="preserve">（响应）</w:t>
      </w:r>
      <w:r>
        <w:rPr>
          <w:rFonts w:hint="eastAsia" w:ascii="宋体" w:hAnsi="宋体" w:eastAsia="宋体" w:cs="宋体"/>
          <w:bCs/>
          <w:color w:val="000000"/>
          <w:highlight w:val="none"/>
        </w:rPr>
        <w:t xml:space="preserve">报价低于</w:t>
      </w:r>
      <w:r>
        <w:rPr>
          <w:rFonts w:hint="eastAsia" w:ascii="宋体" w:hAnsi="宋体" w:eastAsia="宋体" w:cs="宋体"/>
          <w:bCs/>
          <w:color w:val="000000"/>
          <w:highlight w:val="none"/>
          <w:lang w:val="en-US" w:eastAsia="zh-CN"/>
        </w:rPr>
        <w:t xml:space="preserve">分包</w:t>
      </w:r>
      <w:r>
        <w:rPr>
          <w:rFonts w:hint="eastAsia" w:ascii="宋体" w:hAnsi="宋体" w:eastAsia="宋体" w:cs="宋体"/>
          <w:bCs/>
          <w:color w:val="000000"/>
          <w:highlight w:val="none"/>
        </w:rPr>
        <w:t xml:space="preserve">采购项目预算50%的，即投标</w:t>
      </w:r>
      <w:r>
        <w:rPr>
          <w:rFonts w:hint="eastAsia" w:ascii="宋体" w:hAnsi="宋体" w:eastAsia="宋体" w:cs="宋体"/>
          <w:bCs/>
          <w:color w:val="000000"/>
          <w:highlight w:val="none"/>
          <w:lang w:val="en-US" w:eastAsia="zh-CN"/>
        </w:rPr>
        <w:t xml:space="preserve">（响应）</w:t>
      </w:r>
      <w:r>
        <w:rPr>
          <w:rFonts w:hint="eastAsia" w:ascii="宋体" w:hAnsi="宋体" w:eastAsia="宋体" w:cs="宋体"/>
          <w:bCs/>
          <w:color w:val="000000"/>
          <w:highlight w:val="none"/>
        </w:rPr>
        <w:t xml:space="preserve">报价&lt;</w:t>
      </w:r>
      <w:r>
        <w:rPr>
          <w:rFonts w:hint="eastAsia" w:ascii="宋体" w:hAnsi="宋体" w:eastAsia="宋体" w:cs="宋体"/>
          <w:bCs/>
          <w:color w:val="000000"/>
          <w:highlight w:val="none"/>
          <w:lang w:val="en-US" w:eastAsia="zh-CN"/>
        </w:rPr>
        <w:t xml:space="preserve">分包</w:t>
      </w:r>
      <w:r>
        <w:rPr>
          <w:rFonts w:hint="eastAsia" w:ascii="宋体" w:hAnsi="宋体" w:eastAsia="宋体" w:cs="宋体"/>
          <w:bCs/>
          <w:color w:val="000000"/>
          <w:highlight w:val="none"/>
        </w:rPr>
        <w:t xml:space="preserve">采购项目预算</w:t>
      </w:r>
      <w:r>
        <w:rPr>
          <w:rFonts w:hint="eastAsia" w:ascii="宋体" w:hAnsi="宋体" w:eastAsia="宋体" w:cs="宋体"/>
          <w:bCs/>
          <w:color w:val="000000"/>
          <w:highlight w:val="none"/>
          <w:lang w:val="en-US" w:eastAsia="zh-CN"/>
        </w:rPr>
        <w:t xml:space="preserve">×</w:t>
      </w:r>
      <w:r>
        <w:rPr>
          <w:rFonts w:hint="eastAsia" w:ascii="宋体" w:hAnsi="宋体" w:eastAsia="宋体" w:cs="宋体"/>
          <w:bCs/>
          <w:color w:val="000000"/>
          <w:highlight w:val="none"/>
        </w:rPr>
        <w:t xml:space="preserve">50%</w:t>
      </w:r>
      <w:r>
        <w:rPr>
          <w:rFonts w:hint="eastAsia" w:ascii="宋体" w:hAnsi="宋体" w:eastAsia="宋体" w:cs="宋体"/>
          <w:bCs/>
          <w:color w:val="000000"/>
          <w:highlight w:val="none"/>
          <w:lang w:eastAsia="zh-CN"/>
        </w:rPr>
        <w:t xml:space="preserve">。</w:t>
      </w:r>
      <w:r/>
    </w:p>
    <w:p>
      <w:pPr>
        <w:ind w:firstLine="360"/>
        <w:spacing w:after="0" w:line="360" w:lineRule="auto"/>
        <w:widowControl w:val="off"/>
        <w:rPr>
          <w:rFonts w:hint="eastAsia" w:ascii="宋体" w:hAnsi="宋体" w:eastAsia="宋体" w:cs="宋体"/>
          <w:bCs/>
          <w:color w:val="000000"/>
          <w:highlight w:val="none"/>
          <w:lang w:eastAsia="zh-CN"/>
        </w:rPr>
      </w:pP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lang w:val="en-US" w:eastAsia="zh-CN"/>
        </w:rPr>
        <w:t xml:space="preserve">2</w:t>
      </w:r>
      <w:r>
        <w:rPr>
          <w:rFonts w:hint="eastAsia" w:ascii="宋体" w:hAnsi="宋体" w:eastAsia="宋体" w:cs="宋体"/>
          <w:bCs/>
          <w:color w:val="000000"/>
          <w:highlight w:val="none"/>
        </w:rPr>
        <w:t xml:space="preserve">）投标</w:t>
      </w:r>
      <w:r>
        <w:rPr>
          <w:rFonts w:hint="eastAsia" w:ascii="宋体" w:hAnsi="宋体" w:eastAsia="宋体" w:cs="宋体"/>
          <w:bCs/>
          <w:color w:val="000000"/>
          <w:highlight w:val="none"/>
          <w:lang w:val="en-US" w:eastAsia="zh-CN"/>
        </w:rPr>
        <w:t xml:space="preserve">（响应）</w:t>
      </w:r>
      <w:r>
        <w:rPr>
          <w:rFonts w:hint="eastAsia" w:ascii="宋体" w:hAnsi="宋体" w:eastAsia="宋体" w:cs="宋体"/>
          <w:bCs/>
          <w:color w:val="000000"/>
          <w:highlight w:val="none"/>
        </w:rPr>
        <w:t xml:space="preserve">报价低于</w:t>
      </w:r>
      <w:r>
        <w:rPr>
          <w:rFonts w:hint="eastAsia" w:ascii="宋体" w:hAnsi="宋体" w:eastAsia="宋体" w:cs="宋体"/>
          <w:bCs/>
          <w:color w:val="000000"/>
          <w:highlight w:val="none"/>
          <w:lang w:val="en-US" w:eastAsia="zh-CN"/>
        </w:rPr>
        <w:t xml:space="preserve">分包</w:t>
      </w:r>
      <w:r>
        <w:rPr>
          <w:rFonts w:hint="eastAsia" w:ascii="宋体" w:hAnsi="宋体" w:eastAsia="宋体" w:cs="宋体"/>
          <w:bCs/>
          <w:color w:val="000000"/>
          <w:highlight w:val="none"/>
        </w:rPr>
        <w:t xml:space="preserve">采购项目最高限价45%的，即投标</w:t>
      </w:r>
      <w:r>
        <w:rPr>
          <w:rFonts w:hint="eastAsia" w:ascii="宋体" w:hAnsi="宋体" w:eastAsia="宋体" w:cs="宋体"/>
          <w:bCs/>
          <w:color w:val="000000"/>
          <w:highlight w:val="none"/>
          <w:lang w:val="en-US" w:eastAsia="zh-CN"/>
        </w:rPr>
        <w:t xml:space="preserve">（响应）</w:t>
      </w:r>
      <w:r>
        <w:rPr>
          <w:rFonts w:hint="eastAsia" w:ascii="宋体" w:hAnsi="宋体" w:eastAsia="宋体" w:cs="宋体"/>
          <w:bCs/>
          <w:color w:val="000000"/>
          <w:highlight w:val="none"/>
        </w:rPr>
        <w:t xml:space="preserve">报价&lt;</w:t>
      </w:r>
      <w:r>
        <w:rPr>
          <w:rFonts w:hint="eastAsia" w:ascii="宋体" w:hAnsi="宋体" w:eastAsia="宋体" w:cs="宋体"/>
          <w:bCs/>
          <w:color w:val="000000"/>
          <w:highlight w:val="none"/>
          <w:lang w:val="en-US" w:eastAsia="zh-CN"/>
        </w:rPr>
        <w:t xml:space="preserve">分包</w:t>
      </w:r>
      <w:r>
        <w:rPr>
          <w:rFonts w:hint="eastAsia" w:ascii="宋体" w:hAnsi="宋体" w:eastAsia="宋体" w:cs="宋体"/>
          <w:bCs/>
          <w:color w:val="000000"/>
          <w:highlight w:val="none"/>
        </w:rPr>
        <w:t xml:space="preserve">采购项目最高限价</w:t>
      </w:r>
      <w:r>
        <w:rPr>
          <w:rFonts w:hint="eastAsia" w:ascii="宋体" w:hAnsi="宋体" w:eastAsia="宋体" w:cs="宋体"/>
          <w:bCs/>
          <w:color w:val="000000"/>
          <w:highlight w:val="none"/>
          <w:lang w:val="en-US" w:eastAsia="zh-CN"/>
        </w:rPr>
        <w:t xml:space="preserve">×</w:t>
      </w:r>
      <w:r>
        <w:rPr>
          <w:rFonts w:hint="eastAsia" w:ascii="宋体" w:hAnsi="宋体" w:eastAsia="宋体" w:cs="宋体"/>
          <w:bCs/>
          <w:color w:val="000000"/>
          <w:highlight w:val="none"/>
        </w:rPr>
        <w:t xml:space="preserve">45%</w:t>
      </w:r>
      <w:r>
        <w:rPr>
          <w:rFonts w:hint="eastAsia" w:ascii="宋体" w:hAnsi="宋体" w:eastAsia="宋体" w:cs="宋体"/>
          <w:bCs/>
          <w:color w:val="000000"/>
          <w:highlight w:val="none"/>
          <w:lang w:eastAsia="zh-CN"/>
        </w:rPr>
        <w:t xml:space="preserve">。</w:t>
      </w:r>
      <w:r/>
    </w:p>
    <w:p>
      <w:pPr>
        <w:ind w:firstLine="360"/>
        <w:spacing w:after="0" w:line="360" w:lineRule="auto"/>
        <w:widowControl w:val="off"/>
        <w:rPr>
          <w:rFonts w:hint="eastAsia" w:ascii="宋体" w:hAnsi="宋体" w:eastAsia="宋体" w:cs="宋体"/>
          <w:bCs/>
          <w:color w:val="000000"/>
          <w:highlight w:val="none"/>
          <w:lang w:eastAsia="zh-CN"/>
        </w:rPr>
      </w:pP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lang w:val="en-US" w:eastAsia="zh-CN"/>
        </w:rPr>
        <w:t xml:space="preserve">3</w:t>
      </w:r>
      <w:r>
        <w:rPr>
          <w:rFonts w:hint="eastAsia" w:ascii="宋体" w:hAnsi="宋体" w:eastAsia="宋体" w:cs="宋体"/>
          <w:bCs/>
          <w:color w:val="000000"/>
          <w:highlight w:val="none"/>
        </w:rPr>
        <w:t xml:space="preserve">）评标委员会认定的</w:t>
      </w:r>
      <w:r>
        <w:rPr>
          <w:rFonts w:hint="eastAsia" w:ascii="宋体" w:hAnsi="宋体" w:eastAsia="宋体" w:cs="宋体"/>
          <w:bCs/>
          <w:color w:val="000000"/>
          <w:highlight w:val="none"/>
          <w:lang w:val="en-US" w:eastAsia="zh-CN"/>
        </w:rPr>
        <w:t xml:space="preserve">投标人</w:t>
      </w:r>
      <w:r>
        <w:rPr>
          <w:rFonts w:hint="eastAsia" w:ascii="宋体" w:hAnsi="宋体" w:eastAsia="宋体" w:cs="宋体"/>
          <w:bCs/>
          <w:color w:val="000000"/>
          <w:highlight w:val="none"/>
        </w:rPr>
        <w:t xml:space="preserve">报价过低、有可能影响产品质量或者不能诚信履约的其他情形</w:t>
      </w:r>
      <w:r>
        <w:rPr>
          <w:rFonts w:hint="eastAsia" w:ascii="宋体" w:hAnsi="宋体" w:eastAsia="宋体" w:cs="宋体"/>
          <w:bCs/>
          <w:color w:val="000000"/>
          <w:highlight w:val="none"/>
          <w:lang w:eastAsia="zh-CN"/>
        </w:rPr>
        <w:t xml:space="preserve">。</w:t>
      </w:r>
      <w:r/>
    </w:p>
    <w:p>
      <w:pPr>
        <w:ind w:firstLine="360"/>
        <w:spacing w:after="0"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注：启动异常低价投标（响应）审查后，</w:t>
      </w:r>
      <w:r>
        <w:rPr>
          <w:rFonts w:hint="eastAsia" w:ascii="宋体" w:hAnsi="宋体" w:eastAsia="宋体" w:cs="宋体"/>
          <w:bCs/>
          <w:color w:val="000000"/>
          <w:highlight w:val="none"/>
        </w:rPr>
        <w:t xml:space="preserve">评标委员会</w:t>
      </w:r>
      <w:r>
        <w:rPr>
          <w:rFonts w:hint="eastAsia" w:ascii="宋体" w:hAnsi="宋体" w:eastAsia="宋体" w:cs="宋体"/>
          <w:bCs/>
          <w:color w:val="000000"/>
          <w:highlight w:val="none"/>
          <w:lang w:val="en-US" w:eastAsia="zh-CN"/>
        </w:rPr>
        <w:t xml:space="preserve">应当要求相关投标人在合理的时间内，提供项目具体成本测算等与报价合理性相关的书面说明及相关证明材料，对投标（响应）价格作出解释，由</w:t>
      </w:r>
      <w:r>
        <w:rPr>
          <w:rFonts w:hint="eastAsia" w:ascii="宋体" w:hAnsi="宋体" w:eastAsia="宋体" w:cs="宋体"/>
          <w:bCs/>
          <w:color w:val="000000"/>
          <w:highlight w:val="none"/>
        </w:rPr>
        <w:t xml:space="preserve">评标委员会</w:t>
      </w:r>
      <w:r>
        <w:rPr>
          <w:rFonts w:hint="eastAsia" w:ascii="宋体" w:hAnsi="宋体" w:eastAsia="宋体" w:cs="宋体"/>
          <w:bCs/>
          <w:color w:val="000000"/>
          <w:highlight w:val="none"/>
          <w:lang w:val="en-US" w:eastAsia="zh-CN"/>
        </w:rPr>
        <w:t xml:space="preserve">结合同类产品在主要电商平台的价格、该行业当地薪资水平等情况，依据专业经验对投标人报价合理性进行判断。投标人不提供书面说明、证明材料，或者提供的书面说明、证明材料不能证明其报价合理性的，</w:t>
      </w:r>
      <w:r>
        <w:rPr>
          <w:rFonts w:hint="eastAsia" w:ascii="宋体" w:hAnsi="宋体" w:eastAsia="宋体" w:cs="宋体"/>
          <w:bCs/>
          <w:color w:val="000000"/>
          <w:highlight w:val="none"/>
        </w:rPr>
        <w:t xml:space="preserve">评标委员会</w:t>
      </w:r>
      <w:r>
        <w:rPr>
          <w:rFonts w:hint="eastAsia" w:ascii="宋体" w:hAnsi="宋体" w:eastAsia="宋体" w:cs="宋体"/>
          <w:bCs/>
          <w:color w:val="000000"/>
          <w:highlight w:val="none"/>
          <w:lang w:val="en-US" w:eastAsia="zh-CN"/>
        </w:rPr>
        <w:t xml:space="preserve">应当将其作为无效投标（响应）处理</w:t>
      </w:r>
      <w:r>
        <w:rPr>
          <w:rFonts w:ascii="宋体" w:hAnsi="宋体" w:eastAsia="宋体" w:cs="宋体"/>
          <w:bCs/>
          <w:color w:val="000000"/>
          <w:highlight w:val="none"/>
        </w:rPr>
        <w:t xml:space="preserve">。</w:t>
      </w:r>
      <w:r/>
    </w:p>
    <w:p>
      <w:pP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8、串通投标</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8.1 有下列情形之一的，视为投标人串通投标，其投标无效：</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（1）不同投标人的投标文件由同一单位或者个人编制。</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（2）不同投标人委托同一单位或者个人办理投标事宜。</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（3）不同投标人的投标文件载明的项目管理成员或者联系人员为同一人。</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（4）不同投标人的投标文件异常一致或者投标报价呈规律性差异。</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（5）不同投标人的投标保证金（如有）从同一单位或者个人的账户转出。</w:t>
      </w:r>
      <w:r/>
    </w:p>
    <w:p>
      <w:pP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9、废标</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9.1 出现下列情形之一的，应予废标：</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（1）符合专业条件的投标人或者对招标文件作实质响应的投标人</w:t>
      </w:r>
      <w:r>
        <w:rPr>
          <w:rFonts w:hint="eastAsia" w:ascii="宋体" w:hAnsi="宋体" w:cs="宋体"/>
          <w:b/>
          <w:color w:val="000000"/>
          <w:highlight w:val="none"/>
        </w:rPr>
        <w:t xml:space="preserve">不足3家的</w:t>
      </w:r>
      <w:r>
        <w:rPr>
          <w:rFonts w:hint="eastAsia" w:ascii="宋体" w:hAnsi="宋体" w:cs="宋体"/>
          <w:bCs w:val="0"/>
          <w:color w:val="000000"/>
          <w:highlight w:val="none"/>
        </w:rPr>
        <w:t xml:space="preserve">。</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（2）出现影响采购公正的违法、违规行为的。</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（3）投标人的报价均超过了采购预算，采购人不能支付的。</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（4）因重大变故，采购任务取消的。</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（5）</w:t>
      </w:r>
      <w:r>
        <w:rPr>
          <w:rFonts w:hint="eastAsia" w:ascii="宋体" w:hAnsi="宋体" w:cs="宋体"/>
          <w:color w:val="000000"/>
          <w:szCs w:val="20"/>
          <w:highlight w:val="none"/>
        </w:rPr>
        <w:t xml:space="preserve">因</w:t>
      </w:r>
      <w:r>
        <w:rPr>
          <w:rFonts w:hint="eastAsia" w:ascii="宋体" w:hAnsi="宋体" w:cs="宋体"/>
          <w:bCs w:val="0"/>
          <w:color w:val="000000"/>
          <w:highlight w:val="none"/>
        </w:rPr>
        <w:t xml:space="preserve">苏采云系统</w:t>
      </w:r>
      <w:r>
        <w:rPr>
          <w:rFonts w:hint="eastAsia" w:ascii="宋体" w:hAnsi="宋体" w:cs="宋体"/>
          <w:color w:val="000000"/>
          <w:szCs w:val="20"/>
          <w:highlight w:val="none"/>
        </w:rPr>
        <w:t xml:space="preserve">系统故障原因造成开标不成功的。</w:t>
      </w:r>
      <w:r/>
    </w:p>
    <w:p>
      <w:pPr>
        <w:ind w:firstLine="360"/>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9.2 废标后，代理机构应当将废标理由通知所有投标人。</w:t>
      </w:r>
      <w:r/>
    </w:p>
    <w:p>
      <w:pPr>
        <w:ind w:left="50" w:right="50"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9.3 如出现投标截止后参加投标的投标人或者在评标期间对招标文件作出实质性响应的投标人不足3家的，按照政府采购相关规定方式处理。</w:t>
      </w:r>
      <w:r/>
    </w:p>
    <w:p>
      <w:pPr>
        <w:jc w:val="center"/>
        <w:keepNext/>
        <w:spacing w:after="0" w:line="360" w:lineRule="auto"/>
        <w:widowControl w:val="off"/>
        <w:rPr>
          <w:rFonts w:hint="eastAsia" w:ascii="宋体" w:hAnsi="宋体" w:cs="宋体"/>
          <w:b/>
          <w:color w:val="000000"/>
          <w:sz w:val="28"/>
          <w:szCs w:val="28"/>
          <w:highlight w:val="none"/>
        </w:rPr>
        <w:outlineLvl w:val="1"/>
      </w:pPr>
      <w:r/>
      <w:bookmarkStart w:id="46" w:name="_Toc161757381"/>
      <w:r/>
      <w:bookmarkStart w:id="47" w:name="_Toc161239729"/>
      <w:r/>
      <w:bookmarkStart w:id="48" w:name="_Toc181955171"/>
      <w:r>
        <w:rPr>
          <w:rFonts w:hint="eastAsia" w:ascii="宋体" w:hAnsi="宋体" w:cs="宋体"/>
          <w:b/>
          <w:color w:val="000000"/>
          <w:sz w:val="28"/>
          <w:szCs w:val="28"/>
          <w:highlight w:val="none"/>
        </w:rPr>
        <w:t xml:space="preserve">六、定标</w:t>
      </w:r>
      <w:bookmarkEnd w:id="46"/>
      <w:r/>
      <w:bookmarkEnd w:id="47"/>
      <w:r/>
      <w:bookmarkEnd w:id="48"/>
      <w:r/>
      <w:r/>
    </w:p>
    <w:p>
      <w:pP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1、确定中标人</w:t>
      </w:r>
      <w:r/>
    </w:p>
    <w:p>
      <w:pPr>
        <w:ind w:right="50"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1.1 评委会将对通过资格性和符合性检查的投标人进行综合评审，按评审后得分由高到低顺序排列。得分相同的，按</w:t>
      </w:r>
      <w:r>
        <w:rPr>
          <w:rFonts w:hint="eastAsia" w:ascii="宋体" w:hAnsi="宋体" w:cs="宋体"/>
          <w:b/>
          <w:color w:val="000000"/>
          <w:highlight w:val="none"/>
        </w:rPr>
        <w:t xml:space="preserve">投标报价</w:t>
      </w:r>
      <w:r>
        <w:rPr>
          <w:rFonts w:hint="eastAsia" w:ascii="宋体" w:hAnsi="宋体" w:cs="宋体"/>
          <w:bCs w:val="0"/>
          <w:color w:val="000000"/>
          <w:highlight w:val="none"/>
        </w:rPr>
        <w:t xml:space="preserve">由低到高顺序排列。得分且</w:t>
      </w:r>
      <w:r>
        <w:rPr>
          <w:rFonts w:hint="eastAsia" w:ascii="宋体" w:hAnsi="宋体" w:cs="宋体"/>
          <w:b/>
          <w:color w:val="000000"/>
          <w:highlight w:val="none"/>
        </w:rPr>
        <w:t xml:space="preserve">投标报价</w:t>
      </w:r>
      <w:r>
        <w:rPr>
          <w:rFonts w:hint="eastAsia" w:ascii="宋体" w:hAnsi="宋体" w:cs="宋体"/>
          <w:bCs w:val="0"/>
          <w:color w:val="000000"/>
          <w:highlight w:val="none"/>
        </w:rPr>
        <w:t xml:space="preserve">相同的并列，由评委会根据上传加密电子投标文件时间先后顺序</w:t>
      </w:r>
      <w:r>
        <w:rPr>
          <w:rFonts w:hint="eastAsia" w:ascii="宋体" w:hAnsi="宋体" w:cs="宋体"/>
          <w:color w:val="000000"/>
          <w:highlight w:val="none"/>
        </w:rPr>
        <w:t xml:space="preserve">的方式确定</w:t>
      </w:r>
      <w:r>
        <w:rPr>
          <w:rFonts w:hint="eastAsia" w:ascii="宋体" w:hAnsi="宋体" w:cs="宋体"/>
          <w:bCs w:val="0"/>
          <w:color w:val="000000"/>
          <w:highlight w:val="none"/>
        </w:rPr>
        <w:t xml:space="preserve">。</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1.2评委会根据排列情况将推荐中标人，并根据采购人委托直接确定中标人。</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1.3 确定中标人后，代理机构将于法定期限内在“苏州市政府采购网”发布中标结果公告，公告期限为1个工作日。</w:t>
      </w:r>
      <w:r/>
    </w:p>
    <w:p>
      <w:pP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2、中标通知书</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2.1 在公告中标结果的同时，代理机构将通过苏采云系统向中标人发出电子中标通知书。</w:t>
      </w:r>
      <w:r>
        <w:rPr>
          <w:rFonts w:hint="eastAsia" w:ascii="宋体" w:hAnsi="宋体" w:cs="宋体"/>
          <w:b/>
          <w:bCs w:val="0"/>
          <w:color w:val="000000"/>
          <w:highlight w:val="none"/>
        </w:rPr>
        <w:t xml:space="preserve">请中标人在中标结果公告届满之日起30日内,使用CA数字证书登录苏采云系统及时下载中标通知书。</w:t>
      </w:r>
      <w:r>
        <w:rPr>
          <w:rFonts w:hint="eastAsia" w:ascii="宋体" w:hAnsi="宋体" w:cs="宋体"/>
          <w:bCs w:val="0"/>
          <w:color w:val="000000"/>
          <w:highlight w:val="none"/>
        </w:rPr>
        <w:t xml:space="preserve">因系统存储空间有限，自中标结果公告届满之日起30日后，苏采云系统不再保证提供下载中标通知书服务,因未及时下载而造成的不利后果由中标人自行承担。</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2.2 中标通知书为合同的组成部分，对采购人和中标人均具有法律效力。中标通知书发出后，采购人改变中标结果的，或者中标人放弃中标项目的，应当依法承担法律责任。</w:t>
      </w:r>
      <w:r/>
    </w:p>
    <w:p>
      <w:pP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3、取消中标资格</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3.1 中标人有下列情形之一的，一经查实，将被取消中标资格：</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（1）提供虚假材料谋取中标的。</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（2）采取不正当手段诋毁、排挤其他供应商的。</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（3）与采购人、其他供应商或者代理机构恶意串通的。</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（4）向采购人、代理机构</w:t>
      </w:r>
      <w:bookmarkStart w:id="49" w:name="_Hlk157609866"/>
      <w:r>
        <w:rPr>
          <w:rFonts w:hint="eastAsia" w:ascii="宋体" w:hAnsi="宋体" w:cs="宋体"/>
          <w:bCs w:val="0"/>
          <w:color w:val="000000"/>
          <w:highlight w:val="none"/>
        </w:rPr>
        <w:t xml:space="preserve">、评审专家</w:t>
      </w:r>
      <w:bookmarkEnd w:id="49"/>
      <w:r>
        <w:rPr>
          <w:rFonts w:hint="eastAsia" w:ascii="宋体" w:hAnsi="宋体" w:cs="宋体"/>
          <w:bCs w:val="0"/>
          <w:color w:val="000000"/>
          <w:highlight w:val="none"/>
        </w:rPr>
        <w:t xml:space="preserve">行贿或者提供其他不正当利益的。</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（5）属于本文件规定的无效条件，但在评标过程中又未被评委会发现的。</w:t>
      </w:r>
      <w:r/>
    </w:p>
    <w:p>
      <w:pPr>
        <w:ind w:left="50" w:right="50"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3.2 在上述情况下，采购人可按照评委会推荐的中标候选人名单排序，将合同授予下一个中标候选人。也可以重新开展采购活动，但拒绝签订政府采购合同的中标人不得参加对该项目重新开展的采购活动。（</w:t>
      </w:r>
      <w:r>
        <w:rPr>
          <w:rFonts w:hint="eastAsia" w:ascii="宋体" w:hAnsi="宋体" w:cs="宋体"/>
          <w:b/>
          <w:bCs w:val="0"/>
          <w:color w:val="000000"/>
          <w:highlight w:val="none"/>
        </w:rPr>
        <w:t xml:space="preserve">该条款仅针对选取2个及以上中标候选人的情形</w:t>
      </w:r>
      <w:r>
        <w:rPr>
          <w:rFonts w:hint="eastAsia" w:ascii="宋体" w:hAnsi="宋体" w:cs="宋体"/>
          <w:bCs w:val="0"/>
          <w:color w:val="000000"/>
          <w:highlight w:val="none"/>
        </w:rPr>
        <w:t xml:space="preserve">）</w:t>
      </w:r>
      <w:r/>
    </w:p>
    <w:p>
      <w:pP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4、质疑处理</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4.1 </w:t>
      </w:r>
      <w:bookmarkStart w:id="50" w:name="_Hlk63005270"/>
      <w:r>
        <w:rPr>
          <w:rFonts w:hint="eastAsia" w:ascii="宋体" w:hAnsi="宋体" w:cs="宋体"/>
          <w:color w:val="000000"/>
          <w:highlight w:val="none"/>
        </w:rPr>
        <w:t xml:space="preserve">提出质疑的供应商应当是参与所质疑项目采购活动的供应商，潜在供应商已依法获取其可质疑的采购文件的，可以对该文件提出质疑。请将</w:t>
      </w:r>
      <w:bookmarkStart w:id="51" w:name="_Hlk98510751"/>
      <w:r>
        <w:rPr>
          <w:rFonts w:hint="eastAsia" w:ascii="宋体" w:hAnsi="宋体" w:cs="宋体"/>
          <w:color w:val="000000"/>
          <w:highlight w:val="none"/>
        </w:rPr>
        <w:t xml:space="preserve">获取采购文件后打印留存的“《投标供应商确认函》”等</w:t>
      </w:r>
      <w:bookmarkEnd w:id="51"/>
      <w:r>
        <w:rPr>
          <w:rFonts w:hint="eastAsia" w:ascii="宋体" w:hAnsi="宋体" w:cs="宋体"/>
          <w:color w:val="000000"/>
          <w:highlight w:val="none"/>
        </w:rPr>
        <w:t xml:space="preserve">必要的证明材料与质疑函一起递交，否则不予受理。</w:t>
      </w:r>
      <w:bookmarkEnd w:id="50"/>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4.2 供应商认为采购文件、采购过程和采购结果使自己的权益受到损害的，可以在知道或应知其权益受到损害之日起七个工作日内，以书面形式提出质疑。上述应知其权益受到损害之日，是指：</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（1）对可以质疑的采购文件提出质疑的，为收到采购文件之日或者采购文件公告期限届满之日。</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（2）对采购过程提出质疑的，为各采购程序环节结束之日。</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（3）对中标或者成交结果提出质疑的，为中标或者成交结果公告期限届满之日。</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50" w:right="50" w:firstLine="360"/>
        <w:jc w:val="left"/>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4.3 </w:t>
      </w:r>
      <w:bookmarkStart w:id="52" w:name="_Hlk63005372"/>
      <w:r>
        <w:rPr>
          <w:rFonts w:hint="eastAsia" w:ascii="宋体" w:hAnsi="宋体" w:cs="宋体"/>
          <w:color w:val="000000"/>
          <w:highlight w:val="none"/>
        </w:rPr>
        <w:t xml:space="preserve">投标人提出质疑应当提交质疑函和必要的证明材料，其中质疑函必须按照《质疑函范本》要求的格式和内容进行填写，质疑函范本下载网址详见链接：https://czju.suzhou.gov.cn/zfcg/html/content/20180305093615738.shtml</w:t>
      </w:r>
      <w:bookmarkEnd w:id="52"/>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4.4 根据本项目《采购项目委托代理协议》，供应商对采购方式、招标文件中项目需求、评分标准、合同条款内容、供应商资格条件及审查结果的询问、质疑，属于采购代理机构处理职责，由采购代理机构负责接收和答复，请向采购代理机构提出。</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采购代理机构按照上述职责分属接收、处理质疑。只接收以纸质原件形式送达（当场送达或邮寄方式）的质疑。</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（1）采购代理机构质疑接收部门及联系方式：详见招标文件“第一章 投标邀请”中“七、本次招标联系事项”下“2、</w:t>
      </w:r>
      <w:r>
        <w:rPr>
          <w:rFonts w:hint="eastAsia" w:ascii="宋体" w:hAnsi="宋体" w:cs="宋体"/>
          <w:color w:val="000000"/>
          <w:szCs w:val="20"/>
          <w:highlight w:val="none"/>
        </w:rPr>
        <w:t xml:space="preserve">采购代理机构信息</w:t>
      </w:r>
      <w:r>
        <w:rPr>
          <w:rFonts w:hint="eastAsia" w:ascii="宋体" w:hAnsi="宋体" w:cs="宋体"/>
          <w:color w:val="000000"/>
          <w:highlight w:val="none"/>
        </w:rPr>
        <w:t xml:space="preserve">”。</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4.5 以下情形的质疑不予受理</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（1）内容不符合《政府采购质疑和投诉办法》第十二条规定的质疑。</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（2）超出政府采购法定期限的质疑。</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（3）以传真、电子邮件等方式递交的非原件形式的质疑。</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（4）未参加投标活动的供应商或在投标活动中自身权益未受到损害的供应商所提出的质疑。</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912"/>
        <w:ind w:left="51" w:right="51"/>
        <w:jc w:val="center"/>
        <w:spacing w:before="0" w:line="360" w:lineRule="auto"/>
        <w:widowControl w:val="off"/>
        <w:rPr>
          <w:rFonts w:hint="eastAsia" w:ascii="宋体" w:hAnsi="宋体" w:cs="宋体"/>
          <w:color w:val="000000"/>
          <w:highlight w:val="none"/>
        </w:rPr>
      </w:pPr>
      <w:r/>
      <w:bookmarkStart w:id="53" w:name="_Toc315875320"/>
      <w:r/>
      <w:bookmarkStart w:id="54" w:name="_Toc315868057"/>
      <w:r/>
      <w:bookmarkStart w:id="55" w:name="_Toc181955172"/>
      <w:r/>
      <w:bookmarkStart w:id="56" w:name="_Toc228093025"/>
      <w:r/>
      <w:bookmarkStart w:id="57" w:name="_Toc158691773"/>
      <w:r>
        <w:rPr>
          <w:rFonts w:hint="eastAsia" w:ascii="宋体" w:hAnsi="宋体" w:cs="宋体"/>
          <w:color w:val="000000"/>
          <w:highlight w:val="none"/>
        </w:rPr>
        <w:t xml:space="preserve">七、授予合同</w:t>
      </w:r>
      <w:bookmarkEnd w:id="53"/>
      <w:r/>
      <w:bookmarkEnd w:id="54"/>
      <w:r/>
      <w:bookmarkEnd w:id="55"/>
      <w:r/>
      <w:bookmarkEnd w:id="56"/>
      <w:r/>
      <w:bookmarkEnd w:id="57"/>
      <w:r/>
      <w:r/>
    </w:p>
    <w:p>
      <w:pPr>
        <w:ind w:left="50" w:right="5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1、签订合同</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1.1 中标人应当在中标通知书发出之日起十五日内（最长不得超过三十日），按照招标确定的事项与采购人签订政府采购合同。招标文件、中标人的投标文件及招标过程中有关澄清、承诺文件均应作为合同附件。</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1.2 所签订的合同不得对招标文件确定的事项和中标人投标文件作实质性修改。采购人不得向中标人提出任何不合理的要求作为签订合同的条件。</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1.3 签订合同后，中标人不得将合同标的进行转包。未经采购人同意，中标人也不得采用分包的形式履行合同，否则采购人有权终止合同，中标人的履约保证金（如有）将不予退还。转包或分包造成采购人损失的，中标人应承担相应赔偿责任。</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1.4 依据</w:t>
      </w:r>
      <w:r>
        <w:rPr>
          <w:rFonts w:hint="eastAsia" w:ascii="宋体" w:hAnsi="宋体" w:cs="宋体"/>
          <w:bCs w:val="0"/>
          <w:color w:val="000000"/>
          <w:szCs w:val="20"/>
          <w:highlight w:val="none"/>
        </w:rPr>
        <w:t xml:space="preserve">《政府采购促进中小企业发展管理办法》（财库〔2020〕46号）</w:t>
      </w:r>
      <w:r>
        <w:rPr>
          <w:rFonts w:hint="eastAsia" w:ascii="宋体" w:hAnsi="宋体" w:cs="宋体"/>
          <w:bCs w:val="0"/>
          <w:color w:val="000000"/>
          <w:highlight w:val="none"/>
        </w:rPr>
        <w:t xml:space="preserve">规定，依据本办法规定享受扶持政策获得政府采购合同的，小微企业不得将合同分包给大中型企业，中型企业不得将合同分包给大型企业。</w:t>
      </w:r>
      <w:r/>
    </w:p>
    <w:p>
      <w:pPr>
        <w:ind w:firstLine="36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w:t>
      </w:r>
      <w:bookmarkStart w:id="58" w:name="_Hlk99700662"/>
      <w:r>
        <w:rPr>
          <w:rFonts w:hint="eastAsia" w:ascii="宋体" w:hAnsi="宋体" w:cs="宋体"/>
          <w:bCs w:val="0"/>
          <w:color w:val="000000"/>
          <w:highlight w:val="none"/>
        </w:rPr>
        <w:t xml:space="preserve">5 自政府采购合同签订之日起2个工作日内，采购人负责将合同在苏州市政府采购网等财政监管部门指定的媒体上公告。</w:t>
      </w:r>
      <w:bookmarkEnd w:id="58"/>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1.6合同一式四份，采购人两份、中标人、代理机构各执一份，具有同等法律效力。</w:t>
      </w:r>
      <w:r/>
    </w:p>
    <w:p>
      <w:pPr>
        <w:ind w:left="50" w:right="5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2、货物和服务的追加</w:t>
      </w:r>
      <w:r/>
    </w:p>
    <w:p>
      <w:pPr>
        <w:ind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2.1 政府采购合同履行中，采购人需追加与合同标的相同的货物和服务的，在不改变合同其他条款的前提下，可以与中标人协商签订补充合同，但所有补充合同的采购金额不得超过原合同金额的10%。</w:t>
      </w:r>
      <w:r/>
    </w:p>
    <w:p>
      <w:pPr>
        <w:ind w:left="50" w:right="50"/>
        <w:spacing w:after="0" w:line="360" w:lineRule="auto"/>
        <w:widowControl w:val="off"/>
        <w:rPr>
          <w:rFonts w:hint="eastAsia" w:ascii="Times New Roman" w:hAnsi="Times New Roman" w:eastAsia="宋体" w:cs="Times New Roman"/>
          <w:b/>
          <w:bCs/>
          <w:color w:val="000000"/>
          <w:highlight w:val="none"/>
          <w:lang w:val="zh-CN" w:eastAsia="zh-CN"/>
        </w:rPr>
      </w:pPr>
      <w:r>
        <w:rPr>
          <w:rFonts w:hint="eastAsia" w:ascii="宋体" w:hAnsi="宋体" w:cs="宋体"/>
          <w:b/>
          <w:color w:val="000000"/>
          <w:highlight w:val="none"/>
        </w:rPr>
        <w:t xml:space="preserve">3、履约保证金</w:t>
      </w:r>
      <w:r>
        <w:rPr>
          <w:rFonts w:hint="eastAsia" w:ascii="宋体" w:hAnsi="宋体" w:cs="宋体"/>
          <w:b/>
          <w:color w:val="000000"/>
          <w:highlight w:val="none"/>
          <w:lang w:eastAsia="zh-CN"/>
        </w:rPr>
        <w:t xml:space="preserve">：</w:t>
      </w:r>
      <w:r>
        <w:rPr>
          <w:rFonts w:hint="eastAsia" w:ascii="Times New Roman" w:hAnsi="Times New Roman" w:eastAsia="宋体" w:cs="Times New Roman"/>
          <w:b/>
          <w:bCs/>
          <w:color w:val="000000"/>
          <w:highlight w:val="none"/>
          <w:lang w:val="zh-CN" w:eastAsia="zh-CN"/>
        </w:rPr>
        <w:t xml:space="preserve">签订政府采购合同时，</w:t>
      </w:r>
      <w:r>
        <w:rPr>
          <w:rFonts w:hint="eastAsia" w:ascii="Times New Roman" w:hAnsi="Times New Roman" w:eastAsia="宋体" w:cs="Times New Roman"/>
          <w:b/>
          <w:bCs/>
          <w:color w:val="000000"/>
          <w:highlight w:val="none"/>
          <w:lang w:val="en-US" w:eastAsia="zh-CN"/>
        </w:rPr>
        <w:t xml:space="preserve">中标</w:t>
      </w:r>
      <w:r>
        <w:rPr>
          <w:rFonts w:hint="eastAsia" w:ascii="Times New Roman" w:hAnsi="Times New Roman" w:eastAsia="宋体" w:cs="Times New Roman"/>
          <w:b/>
          <w:bCs/>
          <w:color w:val="000000"/>
          <w:highlight w:val="none"/>
          <w:lang w:val="zh-CN" w:eastAsia="zh-CN"/>
        </w:rPr>
        <w:t xml:space="preserve">供应商应当向采购人提交履约保证金。</w:t>
      </w:r>
      <w:r/>
    </w:p>
    <w:p>
      <w:pPr>
        <w:ind w:firstLine="360"/>
        <w:spacing w:after="0"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3.1履约保证金为合同总金额的10％。</w:t>
      </w:r>
      <w:r/>
    </w:p>
    <w:p>
      <w:pPr>
        <w:ind w:firstLine="360"/>
        <w:spacing w:after="0"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3.2</w:t>
      </w:r>
      <w:r>
        <w:rPr>
          <w:rFonts w:hint="eastAsia" w:ascii="宋体" w:hAnsi="宋体" w:eastAsia="宋体" w:cs="宋体"/>
          <w:bCs/>
          <w:color w:val="000000"/>
          <w:highlight w:val="none"/>
          <w:lang w:val="zh-CN" w:eastAsia="zh-CN"/>
        </w:rPr>
        <w:t xml:space="preserve">履约保证金以履约保函（保险）形式提交，履约保函（保险）有效期届满且担保人按照约定履行了担保责任后自动失效。</w:t>
      </w:r>
      <w:r/>
    </w:p>
    <w:p>
      <w:pPr>
        <w:ind w:left="50" w:right="5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4、政府采购信用融资政策</w:t>
      </w:r>
      <w:r/>
    </w:p>
    <w:p>
      <w:pPr>
        <w:ind w:left="50" w:right="50" w:firstLine="3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4.1 中标人可凭政府采购合同办理融资贷款，详情请咨询常熟市财政局政府采购管理科0512-52893533。</w:t>
      </w:r>
      <w:r/>
    </w:p>
    <w:p>
      <w:pPr>
        <w:pStyle w:val="911"/>
        <w:ind w:left="50" w:right="50"/>
        <w:jc w:val="center"/>
        <w:spacing w:before="0" w:after="0" w:line="360" w:lineRule="auto"/>
        <w:widowControl w:val="off"/>
        <w:rPr>
          <w:rFonts w:hint="eastAsia" w:ascii="宋体" w:hAnsi="宋体" w:cs="宋体"/>
          <w:color w:val="000000"/>
          <w:sz w:val="36"/>
          <w:szCs w:val="36"/>
          <w:highlight w:val="none"/>
        </w:rPr>
      </w:pPr>
      <w:r>
        <w:rPr>
          <w:rFonts w:hint="eastAsia" w:ascii="宋体" w:hAnsi="宋体" w:cs="宋体"/>
          <w:color w:val="000000"/>
          <w:highlight w:val="none"/>
        </w:rPr>
        <w:br w:type="page" w:clear="all"/>
      </w:r>
      <w:bookmarkStart w:id="59" w:name="_Toc315875321"/>
      <w:r/>
      <w:bookmarkStart w:id="60" w:name="_Toc158691774"/>
      <w:r/>
      <w:bookmarkStart w:id="61" w:name="_Toc315868058"/>
      <w:r/>
      <w:bookmarkStart w:id="62" w:name="_Toc181955173"/>
      <w:r>
        <w:rPr>
          <w:rFonts w:hint="eastAsia" w:ascii="宋体" w:hAnsi="宋体" w:cs="宋体"/>
          <w:color w:val="000000"/>
          <w:sz w:val="36"/>
          <w:szCs w:val="36"/>
          <w:highlight w:val="none"/>
        </w:rPr>
        <w:t xml:space="preserve">第三章  项目需求</w:t>
      </w:r>
      <w:bookmarkEnd w:id="59"/>
      <w:r/>
      <w:bookmarkEnd w:id="60"/>
      <w:r/>
      <w:bookmarkEnd w:id="61"/>
      <w:r/>
      <w:bookmarkEnd w:id="62"/>
      <w:r/>
      <w:r/>
    </w:p>
    <w:p>
      <w:pPr>
        <w:spacing w:after="0" w:line="360" w:lineRule="auto"/>
        <w:widowControl w:val="off"/>
        <w:rPr>
          <w:rFonts w:hint="eastAsia" w:ascii="宋体" w:hAnsi="宋体" w:cs="宋体"/>
          <w:b/>
          <w:bCs w:val="0"/>
          <w:color w:val="000000"/>
          <w:sz w:val="28"/>
          <w:szCs w:val="28"/>
          <w:highlight w:val="none"/>
          <w:lang w:val="zh-CN"/>
        </w:rPr>
      </w:pPr>
      <w:r/>
      <w:bookmarkStart w:id="63" w:name="_Toc315875322"/>
      <w:r/>
      <w:bookmarkStart w:id="64" w:name="_Toc315868059"/>
      <w:r/>
      <w:bookmarkStart w:id="65" w:name="_Toc511680876"/>
      <w:r/>
      <w:bookmarkStart w:id="66" w:name="_Toc158691775"/>
      <w:r/>
      <w:bookmarkStart w:id="67" w:name="_Toc158691776"/>
      <w:r/>
      <w:bookmarkStart w:id="68" w:name="_Toc315875323"/>
      <w:r/>
      <w:bookmarkStart w:id="69" w:name="_Toc315868060"/>
      <w:r>
        <w:rPr>
          <w:rFonts w:hint="eastAsia" w:ascii="宋体" w:hAnsi="宋体" w:cs="宋体"/>
          <w:b/>
          <w:bCs w:val="0"/>
          <w:color w:val="000000"/>
          <w:sz w:val="28"/>
          <w:szCs w:val="28"/>
          <w:highlight w:val="none"/>
          <w:lang w:val="zh-CN"/>
        </w:rPr>
        <w:t xml:space="preserve">项目名称：常熟市南湖生活垃圾填埋场渗滤液处理服务</w:t>
      </w:r>
      <w:r/>
    </w:p>
    <w:p>
      <w:pPr>
        <w:spacing w:after="0" w:line="360" w:lineRule="auto"/>
        <w:widowControl w:val="off"/>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项目编号：</w:t>
      </w:r>
      <w:r>
        <w:rPr>
          <w:rFonts w:hint="eastAsia" w:ascii="宋体" w:hAnsi="宋体" w:cs="宋体"/>
          <w:b/>
          <w:bCs w:val="0"/>
          <w:color w:val="000000"/>
          <w:sz w:val="28"/>
          <w:szCs w:val="28"/>
          <w:highlight w:val="none"/>
          <w:lang w:val="zh-CN"/>
        </w:rPr>
        <w:t xml:space="preserve">JSZC-320581-SZZS-G2025-0070</w:t>
      </w:r>
      <w:r/>
    </w:p>
    <w:p>
      <w:pPr>
        <w:spacing w:after="0" w:line="360" w:lineRule="auto"/>
        <w:widowControl w:val="off"/>
        <w:rPr>
          <w:rFonts w:hint="eastAsia" w:ascii="宋体" w:hAnsi="宋体" w:cs="宋体"/>
          <w:b/>
          <w:bCs w:val="0"/>
          <w:color w:val="000000"/>
          <w:sz w:val="28"/>
          <w:szCs w:val="28"/>
          <w:highlight w:val="none"/>
          <w:lang w:val="zh-CN"/>
        </w:rPr>
      </w:pPr>
      <w:r>
        <w:rPr>
          <w:rFonts w:hint="eastAsia" w:ascii="宋体" w:hAnsi="宋体" w:cs="宋体"/>
          <w:b/>
          <w:bCs w:val="0"/>
          <w:color w:val="000000"/>
          <w:sz w:val="28"/>
          <w:szCs w:val="28"/>
          <w:highlight w:val="none"/>
          <w:lang w:val="zh-CN"/>
        </w:rPr>
        <w:t xml:space="preserve">采 购 人：常熟市环境卫生管理处</w:t>
      </w:r>
      <w:r/>
    </w:p>
    <w:p>
      <w:pPr>
        <w:jc w:val="left"/>
        <w:spacing w:after="0" w:line="360" w:lineRule="auto"/>
        <w:rPr>
          <w:rFonts w:hint="eastAsia" w:ascii="宋体" w:hAnsi="宋体" w:cs="宋体"/>
          <w:b/>
          <w:color w:val="000000"/>
          <w:sz w:val="28"/>
          <w:szCs w:val="28"/>
          <w:highlight w:val="none"/>
        </w:rPr>
      </w:pPr>
      <w:r/>
      <w:bookmarkStart w:id="70" w:name="_Toc23714764"/>
      <w:r>
        <w:rPr>
          <w:rFonts w:hint="eastAsia" w:ascii="宋体" w:hAnsi="宋体" w:cs="宋体"/>
          <w:b/>
          <w:color w:val="000000"/>
          <w:sz w:val="28"/>
          <w:szCs w:val="28"/>
          <w:highlight w:val="none"/>
        </w:rPr>
        <w:t xml:space="preserve">一、项目说明</w:t>
      </w:r>
      <w:bookmarkEnd w:id="70"/>
      <w:r>
        <w:rPr>
          <w:rFonts w:hint="eastAsia" w:ascii="宋体" w:hAnsi="宋体" w:cs="宋体"/>
          <w:b/>
          <w:color w:val="000000"/>
          <w:sz w:val="28"/>
          <w:szCs w:val="28"/>
          <w:highlight w:val="none"/>
        </w:rPr>
        <w:t xml:space="preserve">：</w:t>
      </w:r>
      <w:r/>
    </w:p>
    <w:p>
      <w:p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val="en-US" w:eastAsia="zh-CN" w:bidi="ar"/>
        </w:rPr>
        <w:t xml:space="preserve">1</w:t>
      </w:r>
      <w:r>
        <w:rPr>
          <w:rFonts w:hint="eastAsia" w:ascii="宋体" w:hAnsi="宋体" w:eastAsia="宋体" w:cs="宋体"/>
          <w:bCs w:val="0"/>
          <w:color w:val="000000"/>
          <w:highlight w:val="none"/>
          <w:lang w:bidi="ar"/>
        </w:rPr>
        <w:t xml:space="preserve">、项目背景：</w:t>
      </w:r>
      <w:r/>
    </w:p>
    <w:p>
      <w:p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bidi="ar"/>
        </w:rPr>
        <w:t xml:space="preserve">项目概况：</w:t>
      </w:r>
      <w:r>
        <w:rPr>
          <w:rFonts w:hint="eastAsia" w:ascii="宋体" w:hAnsi="宋体" w:eastAsia="宋体" w:cs="宋体"/>
          <w:bCs w:val="0"/>
          <w:color w:val="000000"/>
          <w:highlight w:val="none"/>
          <w:lang w:val="zh-CN" w:bidi="ar"/>
        </w:rPr>
        <w:t xml:space="preserve">南湖生活垃圾填埋场渗滤液处理</w:t>
      </w:r>
      <w:r>
        <w:rPr>
          <w:rFonts w:hint="eastAsia" w:ascii="宋体" w:hAnsi="宋体" w:eastAsia="宋体" w:cs="宋体"/>
          <w:bCs w:val="0"/>
          <w:color w:val="000000"/>
          <w:highlight w:val="none"/>
          <w:lang w:bidi="ar"/>
        </w:rPr>
        <w:t xml:space="preserve">运行总量约</w:t>
      </w:r>
      <w:r>
        <w:rPr>
          <w:rFonts w:hint="eastAsia" w:ascii="宋体" w:hAnsi="宋体" w:eastAsia="宋体" w:cs="宋体"/>
          <w:bCs w:val="0"/>
          <w:color w:val="000000"/>
          <w:highlight w:val="none"/>
          <w:u w:val="single"/>
          <w:lang w:bidi="ar"/>
        </w:rPr>
        <w:t xml:space="preserve">60</w:t>
      </w:r>
      <w:r>
        <w:rPr>
          <w:rFonts w:hint="eastAsia" w:ascii="宋体" w:hAnsi="宋体" w:eastAsia="宋体" w:cs="宋体"/>
          <w:bCs w:val="0"/>
          <w:color w:val="000000"/>
          <w:highlight w:val="none"/>
          <w:lang w:bidi="ar"/>
        </w:rPr>
        <w:t xml:space="preserve">吨/天；年处理总量约</w:t>
      </w:r>
      <w:r>
        <w:rPr>
          <w:rFonts w:hint="eastAsia" w:ascii="宋体" w:hAnsi="宋体" w:eastAsia="宋体" w:cs="宋体"/>
          <w:bCs w:val="0"/>
          <w:color w:val="000000"/>
          <w:highlight w:val="none"/>
          <w:u w:val="single"/>
          <w:lang w:bidi="ar"/>
        </w:rPr>
        <w:t xml:space="preserve">21900</w:t>
      </w:r>
      <w:r>
        <w:rPr>
          <w:rFonts w:hint="eastAsia" w:ascii="宋体" w:hAnsi="宋体" w:eastAsia="宋体" w:cs="宋体"/>
          <w:bCs w:val="0"/>
          <w:color w:val="000000"/>
          <w:highlight w:val="none"/>
          <w:lang w:bidi="ar"/>
        </w:rPr>
        <w:t xml:space="preserve">吨。设备运行时间为每周七天，每天24小时运行，处理后水质</w:t>
      </w:r>
      <w:r>
        <w:rPr>
          <w:rFonts w:hint="eastAsia" w:ascii="宋体" w:hAnsi="宋体" w:eastAsia="宋体" w:cs="宋体"/>
          <w:bCs w:val="0"/>
          <w:color w:val="000000"/>
          <w:highlight w:val="none"/>
          <w:lang w:val="en-US" w:eastAsia="zh-CN" w:bidi="ar"/>
        </w:rPr>
        <w:t xml:space="preserve">需</w:t>
      </w:r>
      <w:r>
        <w:rPr>
          <w:rFonts w:hint="eastAsia" w:ascii="宋体" w:hAnsi="宋体" w:eastAsia="宋体" w:cs="宋体"/>
          <w:bCs w:val="0"/>
          <w:color w:val="000000"/>
          <w:highlight w:val="none"/>
          <w:lang w:bidi="ar"/>
        </w:rPr>
        <w:t xml:space="preserve">达到《生活垃圾填埋场污染控制标准》（GB16889-2024） 表三标准。 </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、本项目服务内容：</w:t>
      </w:r>
      <w:r/>
    </w:p>
    <w:p>
      <w:pPr>
        <w:ind w:firstLine="480"/>
        <w:spacing w:after="0" w:line="360" w:lineRule="auto"/>
        <w:widowControl w:val="off"/>
        <w:rPr>
          <w:rFonts w:hint="eastAsia" w:ascii="宋体" w:hAnsi="宋体" w:cs="宋体"/>
          <w:color w:val="000000"/>
          <w:highlight w:val="none"/>
        </w:rPr>
      </w:pPr>
      <w:r>
        <w:rPr>
          <w:rFonts w:hint="eastAsia" w:ascii="宋体" w:hAnsi="宋体" w:eastAsia="宋体" w:cs="宋体"/>
          <w:bCs/>
          <w:color w:val="000000"/>
          <w:highlight w:val="none"/>
        </w:rPr>
        <w:t xml:space="preserve">（1）</w:t>
      </w:r>
      <w:r>
        <w:rPr>
          <w:rFonts w:hint="eastAsia" w:ascii="宋体" w:hAnsi="宋体" w:eastAsia="宋体" w:cs="宋体"/>
          <w:bCs/>
          <w:color w:val="000000"/>
          <w:highlight w:val="none"/>
          <w:lang w:val="en-US" w:eastAsia="zh-CN"/>
        </w:rPr>
        <w:t xml:space="preserve">南湖生活垃圾填埋场渗滤液处理设施</w:t>
      </w:r>
      <w:r>
        <w:rPr>
          <w:rFonts w:hint="eastAsia" w:ascii="宋体" w:hAnsi="宋体" w:cs="宋体"/>
          <w:color w:val="000000"/>
          <w:highlight w:val="none"/>
        </w:rPr>
        <w:t xml:space="preserve">日常运行与维护、设施设备检查维修</w:t>
      </w:r>
      <w:r>
        <w:rPr>
          <w:rFonts w:hint="eastAsia" w:ascii="宋体" w:hAnsi="宋体" w:cs="宋体"/>
          <w:color w:val="000000"/>
          <w:highlight w:val="none"/>
          <w:lang w:val="en-US" w:eastAsia="zh-CN"/>
        </w:rPr>
        <w:t xml:space="preserve">及更换</w:t>
      </w:r>
      <w:r>
        <w:rPr>
          <w:rFonts w:hint="eastAsia" w:ascii="宋体" w:hAnsi="宋体" w:cs="宋体"/>
          <w:color w:val="000000"/>
          <w:highlight w:val="none"/>
        </w:rPr>
        <w:t xml:space="preserve">、浓缩液</w:t>
      </w:r>
      <w:r>
        <w:rPr>
          <w:rFonts w:hint="eastAsia" w:ascii="宋体" w:hAnsi="宋体" w:cs="宋体"/>
          <w:color w:val="000000"/>
          <w:highlight w:val="none"/>
          <w:lang w:eastAsia="zh-CN"/>
        </w:rPr>
        <w:t xml:space="preserve">运输</w:t>
      </w:r>
      <w:r>
        <w:rPr>
          <w:rFonts w:hint="eastAsia" w:ascii="宋体" w:hAnsi="宋体" w:cs="宋体"/>
          <w:color w:val="000000"/>
          <w:highlight w:val="none"/>
        </w:rPr>
        <w:t xml:space="preserve">、水质检测、在线仪维护等工作；</w:t>
      </w:r>
      <w:r/>
    </w:p>
    <w:p>
      <w:pPr>
        <w:ind w:firstLine="480"/>
        <w:spacing w:after="0" w:line="360" w:lineRule="auto"/>
        <w:widowControl w:val="off"/>
        <w:rPr>
          <w:rFonts w:hint="eastAsia" w:ascii="宋体" w:hAnsi="宋体" w:cs="宋体"/>
          <w:color w:val="000000"/>
          <w:highlight w:val="none"/>
          <w:lang w:eastAsia="zh-CN"/>
        </w:rPr>
      </w:pPr>
      <w:r>
        <w:rPr>
          <w:rFonts w:hint="eastAsia" w:ascii="宋体" w:hAnsi="宋体" w:cs="宋体"/>
          <w:color w:val="000000"/>
          <w:highlight w:val="none"/>
        </w:rPr>
        <w:t xml:space="preserve">（2）对渗滤液处理设施的运行效果进行分析，提出相关优化建议</w:t>
      </w:r>
      <w:r>
        <w:rPr>
          <w:rFonts w:hint="eastAsia" w:ascii="宋体" w:hAnsi="宋体" w:cs="宋体"/>
          <w:color w:val="000000"/>
          <w:highlight w:val="none"/>
          <w:lang w:eastAsia="zh-CN"/>
        </w:rPr>
        <w:t xml:space="preserve">。</w:t>
      </w:r>
      <w:r/>
    </w:p>
    <w:p>
      <w:pPr>
        <w:ind w:firstLine="480"/>
        <w:spacing w:after="0" w:line="360" w:lineRule="auto"/>
        <w:widowControl w:val="off"/>
        <w:rPr>
          <w:rFonts w:hint="eastAsia" w:ascii="宋体" w:hAnsi="宋体" w:eastAsia="宋体" w:cs="宋体"/>
          <w:bCs w:val="0"/>
          <w:color w:val="000000"/>
          <w:highlight w:val="none"/>
          <w:lang w:bidi="ar"/>
        </w:rPr>
      </w:pPr>
      <w:r/>
      <w:bookmarkStart w:id="71" w:name="_Toc485992633"/>
      <w:r/>
      <w:bookmarkStart w:id="72" w:name="_Toc485977967"/>
      <w:r/>
      <w:bookmarkStart w:id="73" w:name="_Toc23714766"/>
      <w:r>
        <w:rPr>
          <w:rFonts w:hint="eastAsia" w:ascii="宋体" w:hAnsi="宋体" w:eastAsia="宋体" w:cs="宋体"/>
          <w:bCs w:val="0"/>
          <w:color w:val="000000"/>
          <w:highlight w:val="none"/>
          <w:lang w:val="en-US" w:eastAsia="zh-CN" w:bidi="ar"/>
        </w:rPr>
        <w:t xml:space="preserve">3、</w:t>
      </w:r>
      <w:r>
        <w:rPr>
          <w:rFonts w:hint="eastAsia" w:ascii="宋体" w:hAnsi="宋体" w:eastAsia="宋体" w:cs="宋体"/>
          <w:bCs w:val="0"/>
          <w:color w:val="000000"/>
          <w:highlight w:val="none"/>
          <w:lang w:bidi="ar"/>
        </w:rPr>
        <w:t xml:space="preserve">项目边界</w:t>
      </w:r>
      <w:r>
        <w:rPr>
          <w:rFonts w:hint="eastAsia" w:ascii="宋体" w:hAnsi="宋体" w:eastAsia="宋体" w:cs="宋体"/>
          <w:bCs w:val="0"/>
          <w:color w:val="000000"/>
          <w:highlight w:val="none"/>
          <w:lang w:val="en-US" w:eastAsia="zh-CN" w:bidi="ar"/>
        </w:rPr>
        <w:t xml:space="preserve">划分</w:t>
      </w:r>
      <w:r>
        <w:rPr>
          <w:rFonts w:hint="eastAsia" w:ascii="宋体" w:hAnsi="宋体" w:eastAsia="宋体" w:cs="宋体"/>
          <w:bCs w:val="0"/>
          <w:color w:val="000000"/>
          <w:highlight w:val="none"/>
          <w:lang w:bidi="ar"/>
        </w:rPr>
        <w:t xml:space="preserve">：</w:t>
      </w:r>
      <w:r/>
    </w:p>
    <w:p>
      <w:pPr>
        <w:ind w:firstLine="480"/>
        <w:jc w:val="left"/>
        <w:spacing w:after="0" w:line="360" w:lineRule="auto"/>
        <w:rPr>
          <w:rFonts w:hint="eastAsia" w:ascii="宋体" w:hAnsi="宋体" w:eastAsia="宋体" w:cs="宋体"/>
          <w:bCs w:val="0"/>
          <w:color w:val="000000"/>
          <w:highlight w:val="none"/>
          <w:lang w:eastAsia="zh-CN" w:bidi="ar"/>
        </w:rPr>
      </w:pPr>
      <w:r>
        <w:rPr>
          <w:rFonts w:hint="eastAsia" w:ascii="宋体" w:hAnsi="宋体" w:eastAsia="宋体" w:cs="宋体"/>
          <w:bCs w:val="0"/>
          <w:color w:val="000000"/>
          <w:highlight w:val="none"/>
          <w:lang w:bidi="ar"/>
        </w:rPr>
        <w:t xml:space="preserve">（1）服务地点：</w:t>
      </w:r>
      <w:r>
        <w:rPr>
          <w:rFonts w:hint="eastAsia" w:ascii="宋体" w:hAnsi="宋体" w:eastAsia="宋体" w:cs="宋体"/>
          <w:bCs w:val="0"/>
          <w:color w:val="000000"/>
          <w:highlight w:val="none"/>
          <w:lang w:val="zh-CN" w:bidi="ar"/>
        </w:rPr>
        <w:t xml:space="preserve">南湖生活垃圾填埋场</w:t>
      </w:r>
      <w:r>
        <w:rPr>
          <w:rFonts w:hint="eastAsia" w:ascii="宋体" w:hAnsi="宋体" w:eastAsia="宋体" w:cs="宋体"/>
          <w:bCs w:val="0"/>
          <w:color w:val="000000"/>
          <w:highlight w:val="none"/>
          <w:lang w:eastAsia="zh-CN" w:bidi="ar"/>
        </w:rPr>
        <w:t xml:space="preserve">；</w:t>
      </w:r>
      <w:r>
        <w:rPr>
          <w:rFonts w:hint="eastAsia" w:ascii="宋体" w:hAnsi="宋体" w:eastAsia="宋体" w:cs="宋体"/>
          <w:bCs w:val="0"/>
          <w:color w:val="000000"/>
          <w:highlight w:val="none"/>
          <w:lang w:bidi="ar"/>
        </w:rPr>
        <w:t xml:space="preserve">服务场地由采购单位负责提供</w:t>
      </w:r>
      <w:r>
        <w:rPr>
          <w:rFonts w:hint="eastAsia" w:ascii="宋体" w:hAnsi="宋体" w:eastAsia="宋体" w:cs="宋体"/>
          <w:bCs w:val="0"/>
          <w:color w:val="000000"/>
          <w:highlight w:val="none"/>
          <w:lang w:eastAsia="zh-CN" w:bidi="ar"/>
        </w:rPr>
        <w:t xml:space="preserve">，</w:t>
      </w:r>
      <w:r>
        <w:rPr>
          <w:rFonts w:hint="eastAsia" w:ascii="宋体" w:hAnsi="宋体" w:eastAsia="宋体" w:cs="宋体"/>
          <w:bCs w:val="0"/>
          <w:color w:val="000000"/>
          <w:highlight w:val="none"/>
          <w:lang w:val="en-US" w:eastAsia="zh-CN" w:bidi="ar"/>
        </w:rPr>
        <w:t xml:space="preserve">服务人员食宿由供应商自行提供</w:t>
      </w:r>
      <w:r>
        <w:rPr>
          <w:rFonts w:hint="eastAsia" w:ascii="宋体" w:hAnsi="宋体" w:eastAsia="宋体" w:cs="宋体"/>
          <w:bCs w:val="0"/>
          <w:color w:val="000000"/>
          <w:highlight w:val="none"/>
          <w:lang w:eastAsia="zh-CN" w:bidi="ar"/>
        </w:rPr>
        <w:t xml:space="preserve">；</w:t>
      </w:r>
      <w:r/>
    </w:p>
    <w:p>
      <w:pPr>
        <w:ind w:firstLine="480"/>
        <w:jc w:val="left"/>
        <w:spacing w:after="0" w:line="360" w:lineRule="auto"/>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bidi="ar"/>
        </w:rPr>
        <w:t xml:space="preserve">（2）生产、生活用水、用电由采购单位负责提供；</w:t>
      </w:r>
      <w:r/>
    </w:p>
    <w:p>
      <w:pPr>
        <w:ind w:firstLine="480"/>
        <w:jc w:val="left"/>
        <w:spacing w:after="0" w:line="360" w:lineRule="auto"/>
        <w:rPr>
          <w:rFonts w:ascii="宋体" w:hAnsi="宋体" w:eastAsia="宋体" w:cs="宋体"/>
          <w:bCs w:val="0"/>
          <w:color w:val="000000"/>
          <w:highlight w:val="none"/>
          <w:lang w:val="en-US" w:eastAsia="zh-CN" w:bidi="ar"/>
        </w:rPr>
      </w:pPr>
      <w:r>
        <w:rPr>
          <w:rFonts w:hint="eastAsia" w:ascii="宋体" w:hAnsi="宋体" w:eastAsia="宋体" w:cs="宋体"/>
          <w:bCs w:val="0"/>
          <w:color w:val="000000"/>
          <w:highlight w:val="none"/>
          <w:lang w:bidi="ar"/>
        </w:rPr>
        <w:t xml:space="preserve">（3）渗滤液</w:t>
      </w:r>
      <w:r>
        <w:rPr>
          <w:rFonts w:hint="eastAsia" w:ascii="宋体" w:hAnsi="宋体" w:eastAsia="宋体" w:cs="宋体"/>
          <w:bCs w:val="0"/>
          <w:color w:val="000000"/>
          <w:highlight w:val="none"/>
          <w:lang w:val="en-US" w:eastAsia="zh-CN" w:bidi="ar"/>
        </w:rPr>
        <w:t xml:space="preserve">收集至调节池</w:t>
      </w:r>
      <w:r>
        <w:rPr>
          <w:rFonts w:hint="eastAsia" w:ascii="宋体" w:hAnsi="宋体" w:eastAsia="宋体" w:cs="宋体"/>
          <w:bCs w:val="0"/>
          <w:color w:val="000000"/>
          <w:highlight w:val="none"/>
          <w:lang w:bidi="ar"/>
        </w:rPr>
        <w:t xml:space="preserve">由采购单位负责</w:t>
      </w:r>
      <w:r>
        <w:rPr>
          <w:rFonts w:hint="eastAsia" w:ascii="宋体" w:hAnsi="宋体" w:eastAsia="宋体" w:cs="宋体"/>
          <w:bCs w:val="0"/>
          <w:color w:val="000000"/>
          <w:highlight w:val="none"/>
          <w:lang w:val="en-US" w:eastAsia="zh-CN" w:bidi="ar"/>
        </w:rPr>
        <w:t xml:space="preserve">。</w:t>
      </w:r>
      <w:r/>
    </w:p>
    <w:p>
      <w:pPr>
        <w:ind w:firstLine="480"/>
        <w:jc w:val="left"/>
        <w:spacing w:after="0" w:line="360" w:lineRule="auto"/>
        <w:rPr>
          <w:rFonts w:hint="eastAsia" w:ascii="宋体" w:hAnsi="宋体" w:eastAsia="宋体" w:cs="宋体"/>
          <w:bCs w:val="0"/>
          <w:color w:val="000000"/>
          <w:highlight w:val="none"/>
          <w:lang w:eastAsia="zh-CN" w:bidi="ar"/>
        </w:rPr>
      </w:pPr>
      <w:r>
        <w:rPr>
          <w:rFonts w:hint="eastAsia" w:ascii="宋体" w:hAnsi="宋体" w:eastAsia="宋体" w:cs="宋体"/>
          <w:bCs w:val="0"/>
          <w:color w:val="000000"/>
          <w:highlight w:val="none"/>
          <w:lang w:eastAsia="zh-CN" w:bidi="ar"/>
        </w:rPr>
        <w:t xml:space="preserve">（</w:t>
      </w:r>
      <w:r>
        <w:rPr>
          <w:rFonts w:hint="eastAsia" w:ascii="宋体" w:hAnsi="宋体" w:eastAsia="宋体" w:cs="宋体"/>
          <w:bCs w:val="0"/>
          <w:color w:val="000000"/>
          <w:highlight w:val="none"/>
          <w:lang w:val="en-US" w:eastAsia="zh-CN" w:bidi="ar"/>
        </w:rPr>
        <w:t xml:space="preserve">4</w:t>
      </w:r>
      <w:r>
        <w:rPr>
          <w:rFonts w:hint="eastAsia" w:ascii="宋体" w:hAnsi="宋体" w:eastAsia="宋体" w:cs="宋体"/>
          <w:bCs w:val="0"/>
          <w:color w:val="000000"/>
          <w:highlight w:val="none"/>
          <w:lang w:eastAsia="zh-CN" w:bidi="ar"/>
        </w:rPr>
        <w:t xml:space="preserve">）</w:t>
      </w:r>
      <w:r>
        <w:rPr>
          <w:rFonts w:hint="eastAsia" w:ascii="宋体" w:hAnsi="宋体" w:eastAsia="宋体" w:cs="宋体"/>
          <w:bCs w:val="0"/>
          <w:color w:val="000000"/>
          <w:highlight w:val="none"/>
          <w:lang w:val="en-US" w:eastAsia="zh-CN" w:bidi="ar"/>
        </w:rPr>
        <w:t xml:space="preserve">产出物中</w:t>
      </w:r>
      <w:r>
        <w:rPr>
          <w:rFonts w:hint="eastAsia" w:ascii="宋体" w:hAnsi="宋体" w:eastAsia="宋体" w:cs="宋体"/>
          <w:bCs w:val="0"/>
          <w:color w:val="000000"/>
          <w:highlight w:val="none"/>
          <w:lang w:bidi="ar"/>
        </w:rPr>
        <w:t xml:space="preserve">污泥由采购人自行</w:t>
      </w:r>
      <w:r>
        <w:rPr>
          <w:rFonts w:hint="eastAsia" w:ascii="宋体" w:hAnsi="宋体" w:eastAsia="宋体" w:cs="宋体"/>
          <w:bCs w:val="0"/>
          <w:color w:val="000000"/>
          <w:highlight w:val="none"/>
          <w:lang w:val="en-US" w:eastAsia="zh-CN" w:bidi="ar"/>
        </w:rPr>
        <w:t xml:space="preserve">外运</w:t>
      </w:r>
      <w:r>
        <w:rPr>
          <w:rFonts w:hint="eastAsia" w:ascii="宋体" w:hAnsi="宋体" w:eastAsia="宋体" w:cs="宋体"/>
          <w:bCs w:val="0"/>
          <w:color w:val="000000"/>
          <w:highlight w:val="none"/>
          <w:lang w:bidi="ar"/>
        </w:rPr>
        <w:t xml:space="preserve">处置；浓缩液由供应商</w:t>
      </w:r>
      <w:r>
        <w:rPr>
          <w:rFonts w:hint="eastAsia" w:ascii="宋体" w:hAnsi="宋体" w:eastAsia="宋体" w:cs="宋体"/>
          <w:bCs w:val="0"/>
          <w:color w:val="000000"/>
          <w:highlight w:val="none"/>
          <w:lang w:val="en-US" w:eastAsia="zh-CN" w:bidi="ar"/>
        </w:rPr>
        <w:t xml:space="preserve">负责运输至</w:t>
      </w:r>
      <w:r>
        <w:rPr>
          <w:rFonts w:hint="eastAsia" w:ascii="宋体" w:hAnsi="宋体" w:eastAsia="宋体" w:cs="宋体"/>
          <w:bCs/>
          <w:color w:val="000000"/>
          <w:sz w:val="24"/>
          <w:szCs w:val="24"/>
          <w:highlight w:val="none"/>
          <w:lang w:val="en-US" w:eastAsia="zh-CN"/>
        </w:rPr>
        <w:t xml:space="preserve">常熟市第二生活垃圾焚烧厂（常熟经济开发区长春路103号）</w:t>
      </w:r>
      <w:r>
        <w:rPr>
          <w:rFonts w:hint="eastAsia" w:ascii="宋体" w:hAnsi="宋体" w:eastAsia="宋体" w:cs="宋体"/>
          <w:bCs w:val="0"/>
          <w:color w:val="000000"/>
          <w:highlight w:val="none"/>
          <w:lang w:val="en-US" w:eastAsia="zh-CN" w:bidi="ar"/>
        </w:rPr>
        <w:t xml:space="preserve">。</w:t>
      </w:r>
      <w:r/>
    </w:p>
    <w:p>
      <w:pPr>
        <w:ind w:firstLine="480"/>
        <w:spacing w:after="0" w:line="360" w:lineRule="auto"/>
        <w:widowControl w:val="off"/>
        <w:rPr>
          <w:rFonts w:ascii="宋体" w:hAnsi="宋体" w:eastAsia="宋体" w:cs="宋体"/>
          <w:bCs w:val="0"/>
          <w:color w:val="000000"/>
          <w:highlight w:val="none"/>
          <w:lang w:val="en-US" w:eastAsia="zh-CN" w:bidi="ar"/>
        </w:rPr>
      </w:pPr>
      <w:r/>
      <w:bookmarkStart w:id="74" w:name="_Toc423"/>
      <w:r/>
      <w:bookmarkStart w:id="75" w:name="_Toc13735"/>
      <w:r/>
      <w:bookmarkStart w:id="76" w:name="_Toc5982"/>
      <w:r>
        <w:rPr>
          <w:rFonts w:hint="eastAsia" w:ascii="宋体" w:hAnsi="宋体" w:eastAsia="宋体" w:cs="宋体"/>
          <w:bCs w:val="0"/>
          <w:color w:val="000000"/>
          <w:highlight w:val="none"/>
          <w:lang w:val="en-US" w:eastAsia="zh-CN" w:bidi="ar"/>
        </w:rPr>
        <w:t xml:space="preserve">4</w:t>
      </w:r>
      <w:r>
        <w:rPr>
          <w:rFonts w:hint="eastAsia" w:ascii="宋体" w:hAnsi="宋体" w:eastAsia="宋体" w:cs="宋体"/>
          <w:bCs w:val="0"/>
          <w:color w:val="000000"/>
          <w:highlight w:val="none"/>
          <w:lang w:bidi="ar"/>
        </w:rPr>
        <w:t xml:space="preserve">、</w:t>
      </w:r>
      <w:r>
        <w:rPr>
          <w:rFonts w:hint="eastAsia" w:ascii="宋体" w:hAnsi="宋体" w:eastAsia="宋体" w:cs="宋体"/>
          <w:bCs w:val="0"/>
          <w:color w:val="000000"/>
          <w:highlight w:val="none"/>
          <w:lang w:val="en-US" w:eastAsia="zh-CN" w:bidi="ar"/>
        </w:rPr>
        <w:t xml:space="preserve">服务设施设备现状：</w:t>
      </w:r>
      <w:r/>
    </w:p>
    <w:p>
      <w:pPr>
        <w:ind w:firstLine="480"/>
        <w:spacing w:after="0" w:line="360" w:lineRule="auto"/>
        <w:widowControl w:val="off"/>
        <w:rPr>
          <w:rFonts w:hint="eastAsia" w:ascii="宋体" w:hAnsi="宋体" w:eastAsia="宋体" w:cs="宋体"/>
          <w:bCs w:val="0"/>
          <w:color w:val="000000"/>
          <w:highlight w:val="none"/>
          <w:lang w:eastAsia="zh-CN" w:bidi="ar"/>
        </w:rPr>
      </w:pPr>
      <w:r>
        <w:rPr>
          <w:rFonts w:hint="eastAsia" w:ascii="宋体" w:hAnsi="宋体" w:eastAsia="宋体" w:cs="宋体"/>
          <w:bCs w:val="0"/>
          <w:color w:val="000000"/>
          <w:highlight w:val="none"/>
          <w:lang w:eastAsia="zh-CN" w:bidi="ar"/>
        </w:rPr>
        <w:t xml:space="preserve">（</w:t>
      </w:r>
      <w:r>
        <w:rPr>
          <w:rFonts w:hint="eastAsia" w:ascii="宋体" w:hAnsi="宋体" w:eastAsia="宋体" w:cs="宋体"/>
          <w:bCs w:val="0"/>
          <w:color w:val="000000"/>
          <w:highlight w:val="none"/>
          <w:lang w:val="en-US" w:eastAsia="zh-CN" w:bidi="ar"/>
        </w:rPr>
        <w:t xml:space="preserve">1</w:t>
      </w:r>
      <w:r>
        <w:rPr>
          <w:rFonts w:hint="eastAsia" w:ascii="宋体" w:hAnsi="宋体" w:eastAsia="宋体" w:cs="宋体"/>
          <w:bCs w:val="0"/>
          <w:color w:val="000000"/>
          <w:highlight w:val="none"/>
          <w:lang w:eastAsia="zh-CN" w:bidi="ar"/>
        </w:rPr>
        <w:t xml:space="preserve">）</w:t>
      </w:r>
      <w:r>
        <w:rPr>
          <w:rFonts w:hint="eastAsia" w:ascii="宋体" w:hAnsi="宋体" w:eastAsia="宋体" w:cs="宋体"/>
          <w:bCs w:val="0"/>
          <w:color w:val="000000"/>
          <w:highlight w:val="none"/>
          <w:lang w:bidi="ar"/>
        </w:rPr>
        <w:t xml:space="preserve">进水水质</w:t>
      </w:r>
      <w:bookmarkEnd w:id="74"/>
      <w:r/>
      <w:bookmarkEnd w:id="75"/>
      <w:r/>
      <w:bookmarkEnd w:id="76"/>
      <w:r>
        <w:rPr>
          <w:rFonts w:hint="eastAsia" w:ascii="宋体" w:hAnsi="宋体" w:eastAsia="宋体" w:cs="宋体"/>
          <w:bCs w:val="0"/>
          <w:color w:val="000000"/>
          <w:highlight w:val="none"/>
          <w:lang w:eastAsia="zh-CN" w:bidi="ar"/>
        </w:rPr>
        <w:t xml:space="preserve">：</w:t>
      </w:r>
      <w:r/>
    </w:p>
    <w:p>
      <w:pPr>
        <w:ind w:firstLine="480"/>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lang w:bidi="ar"/>
        </w:rPr>
        <w:t xml:space="preserve">本项目垃圾渗滤液原液水质设计进水指标如下，详见下表所示：</w:t>
      </w:r>
      <w:r/>
    </w:p>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color w:val="000000"/>
          <w:highlight w:val="none"/>
          <w:lang w:bidi="ar"/>
        </w:rPr>
        <w:t xml:space="preserve">渗滤液处理设计进水水质</w:t>
      </w:r>
      <w:r/>
    </w:p>
    <w:tbl>
      <w:tblPr>
        <w:tblStyle w:val="741"/>
        <w:tblW w:w="499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329"/>
        <w:gridCol w:w="3547"/>
        <w:gridCol w:w="2541"/>
        <w:gridCol w:w="2540"/>
      </w:tblGrid>
      <w:tr>
        <w:trPr>
          <w:jc w:val="center"/>
          <w:trHeight w:val="372"/>
        </w:trPr>
        <w:tc>
          <w:tcPr>
            <w:tcW w:w="1330"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3547"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污染指标</w:t>
            </w:r>
            <w:r/>
          </w:p>
        </w:tc>
        <w:tc>
          <w:tcPr>
            <w:tcW w:w="2541"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设计进水水质</w:t>
            </w:r>
            <w:r/>
          </w:p>
        </w:tc>
        <w:tc>
          <w:tcPr>
            <w:tcW w:w="2540" w:type="dxa"/>
            <w:vAlign w:val="center"/>
            <w:textDirection w:val="lrTb"/>
            <w:noWrap w:val="false"/>
          </w:tcPr>
          <w:p>
            <w:pPr>
              <w:pStyle w:val="1036"/>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实际进水浓度</w:t>
            </w:r>
            <w:r/>
          </w:p>
        </w:tc>
      </w:tr>
      <w:tr>
        <w:trPr>
          <w:jc w:val="center"/>
          <w:trHeight w:val="372"/>
        </w:trPr>
        <w:tc>
          <w:tcPr>
            <w:tcW w:w="1330"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3547" w:type="dxa"/>
            <w:vAlign w:val="center"/>
            <w:textDirection w:val="lrTb"/>
            <w:noWrap w:val="false"/>
          </w:tcPr>
          <w:p>
            <w:pPr>
              <w:pStyle w:val="1036"/>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TP</w:t>
            </w:r>
            <w:r/>
          </w:p>
        </w:tc>
        <w:tc>
          <w:tcPr>
            <w:tcW w:w="2541" w:type="dxa"/>
            <w:vAlign w:val="center"/>
            <w:textDirection w:val="lrTb"/>
            <w:noWrap w:val="false"/>
          </w:tcPr>
          <w:p>
            <w:pPr>
              <w:pStyle w:val="1036"/>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30</w:t>
            </w:r>
            <w:r/>
          </w:p>
        </w:tc>
        <w:tc>
          <w:tcPr>
            <w:tcW w:w="2540" w:type="dxa"/>
            <w:vAlign w:val="center"/>
            <w:textDirection w:val="lrTb"/>
            <w:noWrap w:val="false"/>
          </w:tcPr>
          <w:p>
            <w:pPr>
              <w:pStyle w:val="1036"/>
              <w:widowControl/>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4.5</w:t>
            </w:r>
            <w:r/>
          </w:p>
        </w:tc>
      </w:tr>
      <w:tr>
        <w:trPr>
          <w:jc w:val="center"/>
          <w:trHeight w:val="372"/>
        </w:trPr>
        <w:tc>
          <w:tcPr>
            <w:tcW w:w="1330"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3547"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COD</w:t>
            </w:r>
            <w:r>
              <w:rPr>
                <w:rFonts w:hint="eastAsia" w:ascii="宋体" w:hAnsi="宋体" w:eastAsia="宋体" w:cs="宋体"/>
                <w:color w:val="000000"/>
                <w:sz w:val="24"/>
                <w:highlight w:val="none"/>
                <w:vertAlign w:val="subscript"/>
              </w:rPr>
              <w:t xml:space="preserve">Cr</w:t>
            </w:r>
            <w:r>
              <w:rPr>
                <w:rFonts w:hint="eastAsia" w:ascii="宋体" w:hAnsi="宋体" w:eastAsia="宋体" w:cs="宋体"/>
                <w:color w:val="000000"/>
                <w:sz w:val="24"/>
                <w:highlight w:val="none"/>
              </w:rPr>
              <w:t xml:space="preserve"> mg/L</w:t>
            </w:r>
            <w:r/>
          </w:p>
        </w:tc>
        <w:tc>
          <w:tcPr>
            <w:tcW w:w="2541" w:type="dxa"/>
            <w:vAlign w:val="center"/>
            <w:textDirection w:val="lrTb"/>
            <w:noWrap w:val="false"/>
          </w:tcPr>
          <w:p>
            <w:pPr>
              <w:pStyle w:val="1036"/>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9000</w:t>
            </w:r>
            <w:r/>
          </w:p>
        </w:tc>
        <w:tc>
          <w:tcPr>
            <w:tcW w:w="2540" w:type="dxa"/>
            <w:vAlign w:val="center"/>
            <w:textDirection w:val="lrTb"/>
            <w:noWrap w:val="false"/>
          </w:tcPr>
          <w:p>
            <w:pPr>
              <w:pStyle w:val="1036"/>
              <w:widowControl/>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200</w:t>
            </w:r>
            <w:r/>
          </w:p>
        </w:tc>
      </w:tr>
      <w:tr>
        <w:trPr>
          <w:jc w:val="center"/>
          <w:trHeight w:val="372"/>
        </w:trPr>
        <w:tc>
          <w:tcPr>
            <w:tcW w:w="1330"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3547"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BOD</w:t>
            </w:r>
            <w:r>
              <w:rPr>
                <w:rFonts w:hint="eastAsia" w:ascii="宋体" w:hAnsi="宋体" w:eastAsia="宋体" w:cs="宋体"/>
                <w:color w:val="000000"/>
                <w:sz w:val="24"/>
                <w:highlight w:val="none"/>
                <w:vertAlign w:val="subscript"/>
              </w:rPr>
              <w:t xml:space="preserve">5</w:t>
            </w:r>
            <w:r>
              <w:rPr>
                <w:rFonts w:hint="eastAsia" w:ascii="宋体" w:hAnsi="宋体" w:eastAsia="宋体" w:cs="宋体"/>
                <w:color w:val="000000"/>
                <w:sz w:val="24"/>
                <w:highlight w:val="none"/>
              </w:rPr>
              <w:t xml:space="preserve"> mg/L</w:t>
            </w:r>
            <w:r/>
          </w:p>
        </w:tc>
        <w:tc>
          <w:tcPr>
            <w:tcW w:w="2541"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25000</w:t>
            </w:r>
            <w:r/>
          </w:p>
        </w:tc>
        <w:tc>
          <w:tcPr>
            <w:tcW w:w="2540" w:type="dxa"/>
            <w:vAlign w:val="center"/>
            <w:textDirection w:val="lrTb"/>
            <w:noWrap w:val="false"/>
          </w:tcPr>
          <w:p>
            <w:pPr>
              <w:pStyle w:val="1036"/>
              <w:widowControl/>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80</w:t>
            </w:r>
            <w:r/>
          </w:p>
        </w:tc>
      </w:tr>
      <w:tr>
        <w:trPr>
          <w:jc w:val="center"/>
          <w:trHeight w:val="372"/>
        </w:trPr>
        <w:tc>
          <w:tcPr>
            <w:tcW w:w="1330"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3547"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SS（悬浮物）mg/L</w:t>
            </w:r>
            <w:r/>
          </w:p>
        </w:tc>
        <w:tc>
          <w:tcPr>
            <w:tcW w:w="2541" w:type="dxa"/>
            <w:vAlign w:val="center"/>
            <w:textDirection w:val="lrTb"/>
            <w:noWrap w:val="false"/>
          </w:tcPr>
          <w:p>
            <w:pPr>
              <w:pStyle w:val="1036"/>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1600</w:t>
            </w:r>
            <w:r/>
          </w:p>
        </w:tc>
        <w:tc>
          <w:tcPr>
            <w:tcW w:w="2540" w:type="dxa"/>
            <w:vAlign w:val="center"/>
            <w:textDirection w:val="lrTb"/>
            <w:noWrap w:val="false"/>
          </w:tcPr>
          <w:p>
            <w:pPr>
              <w:pStyle w:val="1036"/>
              <w:widowControl/>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1000</w:t>
            </w:r>
            <w:r/>
          </w:p>
        </w:tc>
      </w:tr>
      <w:tr>
        <w:trPr>
          <w:jc w:val="center"/>
          <w:trHeight w:val="372"/>
        </w:trPr>
        <w:tc>
          <w:tcPr>
            <w:tcW w:w="1330"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p>
        </w:tc>
        <w:tc>
          <w:tcPr>
            <w:tcW w:w="3547" w:type="dxa"/>
            <w:vAlign w:val="center"/>
            <w:textDirection w:val="lrTb"/>
            <w:noWrap w:val="false"/>
          </w:tcPr>
          <w:p>
            <w:pPr>
              <w:pStyle w:val="1036"/>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TN（总氮）mg/L</w:t>
            </w:r>
            <w:r/>
          </w:p>
        </w:tc>
        <w:tc>
          <w:tcPr>
            <w:tcW w:w="2541" w:type="dxa"/>
            <w:vAlign w:val="center"/>
            <w:textDirection w:val="lrTb"/>
            <w:noWrap w:val="false"/>
          </w:tcPr>
          <w:p>
            <w:pPr>
              <w:pStyle w:val="1036"/>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1900</w:t>
            </w:r>
            <w:r/>
          </w:p>
        </w:tc>
        <w:tc>
          <w:tcPr>
            <w:tcW w:w="2540" w:type="dxa"/>
            <w:vAlign w:val="center"/>
            <w:textDirection w:val="lrTb"/>
            <w:noWrap w:val="false"/>
          </w:tcPr>
          <w:p>
            <w:pPr>
              <w:pStyle w:val="1036"/>
              <w:widowControl/>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45</w:t>
            </w:r>
            <w:r/>
          </w:p>
        </w:tc>
      </w:tr>
      <w:tr>
        <w:trPr>
          <w:jc w:val="center"/>
          <w:trHeight w:val="384"/>
        </w:trPr>
        <w:tc>
          <w:tcPr>
            <w:tcW w:w="1330"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p>
        </w:tc>
        <w:tc>
          <w:tcPr>
            <w:tcW w:w="3547"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NH3-N（氨氮）mg/L</w:t>
            </w:r>
            <w:r/>
          </w:p>
        </w:tc>
        <w:tc>
          <w:tcPr>
            <w:tcW w:w="2541"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1500</w:t>
            </w:r>
            <w:r/>
          </w:p>
        </w:tc>
        <w:tc>
          <w:tcPr>
            <w:tcW w:w="2540" w:type="dxa"/>
            <w:vAlign w:val="center"/>
            <w:textDirection w:val="lrTb"/>
            <w:noWrap w:val="false"/>
          </w:tcPr>
          <w:p>
            <w:pPr>
              <w:pStyle w:val="1036"/>
              <w:widowControl/>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40</w:t>
            </w:r>
            <w:r/>
          </w:p>
        </w:tc>
      </w:tr>
    </w:tbl>
    <w:p>
      <w:p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val="en-US" w:eastAsia="zh-CN" w:bidi="ar"/>
        </w:rPr>
        <w:t xml:space="preserve">（2）</w:t>
      </w:r>
      <w:r>
        <w:rPr>
          <w:rFonts w:hint="eastAsia" w:ascii="宋体" w:hAnsi="宋体" w:eastAsia="宋体" w:cs="宋体"/>
          <w:bCs w:val="0"/>
          <w:color w:val="000000"/>
          <w:highlight w:val="none"/>
          <w:lang w:bidi="ar"/>
        </w:rPr>
        <w:t xml:space="preserve">出水水质</w:t>
      </w:r>
      <w:r/>
    </w:p>
    <w:p>
      <w:p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bidi="ar"/>
        </w:rPr>
        <w:t xml:space="preserve">项目设计出水水质应满足《生活垃圾填埋场污染控制标准》（GB16889-2024） 表三标准，设计出水主要指标见下表：</w:t>
      </w:r>
      <w:r/>
    </w:p>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color w:val="000000"/>
          <w:highlight w:val="none"/>
          <w:lang w:bidi="ar"/>
        </w:rPr>
        <w:t xml:space="preserve">渗滤液处理出水水质</w:t>
      </w:r>
      <w:r/>
    </w:p>
    <w:tbl>
      <w:tblPr>
        <w:tblStyle w:val="741"/>
        <w:tblW w:w="501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799"/>
        <w:gridCol w:w="4763"/>
        <w:gridCol w:w="3437"/>
      </w:tblGrid>
      <w:tr>
        <w:trPr>
          <w:jc w:val="center"/>
          <w:trHeight w:val="357"/>
        </w:trPr>
        <w:tc>
          <w:tcPr>
            <w:tcW w:w="1799"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4763"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污染指标</w:t>
            </w:r>
            <w:r/>
          </w:p>
        </w:tc>
        <w:tc>
          <w:tcPr>
            <w:tcW w:w="3437"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设计出水水质</w:t>
            </w:r>
            <w:r/>
          </w:p>
        </w:tc>
      </w:tr>
      <w:tr>
        <w:trPr>
          <w:jc w:val="center"/>
          <w:trHeight w:val="357"/>
        </w:trPr>
        <w:tc>
          <w:tcPr>
            <w:tcW w:w="1799"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4763" w:type="dxa"/>
            <w:vAlign w:val="center"/>
            <w:textDirection w:val="lrTb"/>
            <w:noWrap w:val="false"/>
          </w:tcPr>
          <w:p>
            <w:pPr>
              <w:pStyle w:val="1036"/>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rPr>
              <w:t xml:space="preserve">TP</w:t>
            </w:r>
            <w:r/>
          </w:p>
        </w:tc>
        <w:tc>
          <w:tcPr>
            <w:tcW w:w="3437" w:type="dxa"/>
            <w:vAlign w:val="center"/>
            <w:textDirection w:val="lrTb"/>
            <w:noWrap w:val="false"/>
          </w:tcPr>
          <w:p>
            <w:pPr>
              <w:pStyle w:val="1036"/>
              <w:widowControl/>
              <w:rPr>
                <w:rFonts w:ascii="宋体" w:hAnsi="宋体" w:eastAsia="宋体" w:cs="宋体"/>
                <w:color w:val="000000"/>
                <w:sz w:val="24"/>
                <w:highlight w:val="none"/>
                <w:lang w:bidi="ar"/>
              </w:rPr>
            </w:pPr>
            <w:r>
              <w:rPr>
                <w:rFonts w:hint="eastAsia" w:ascii="宋体" w:hAnsi="宋体" w:eastAsia="宋体" w:cs="宋体"/>
                <w:color w:val="000000"/>
                <w:sz w:val="24"/>
                <w:highlight w:val="none"/>
              </w:rPr>
              <w:t xml:space="preserve">≤1.5</w:t>
            </w:r>
            <w:r/>
          </w:p>
        </w:tc>
      </w:tr>
      <w:tr>
        <w:trPr>
          <w:jc w:val="center"/>
          <w:trHeight w:val="357"/>
        </w:trPr>
        <w:tc>
          <w:tcPr>
            <w:tcW w:w="1799"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4763"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COD</w:t>
            </w:r>
            <w:r>
              <w:rPr>
                <w:rFonts w:hint="eastAsia" w:ascii="宋体" w:hAnsi="宋体" w:eastAsia="宋体" w:cs="宋体"/>
                <w:color w:val="000000"/>
                <w:sz w:val="24"/>
                <w:highlight w:val="none"/>
                <w:vertAlign w:val="subscript"/>
              </w:rPr>
              <w:t xml:space="preserve">Cr</w:t>
            </w:r>
            <w:r>
              <w:rPr>
                <w:rFonts w:hint="eastAsia" w:ascii="宋体" w:hAnsi="宋体" w:eastAsia="宋体" w:cs="宋体"/>
                <w:color w:val="000000"/>
                <w:sz w:val="24"/>
                <w:highlight w:val="none"/>
              </w:rPr>
              <w:t xml:space="preserve"> mg/L</w:t>
            </w:r>
            <w:r/>
          </w:p>
        </w:tc>
        <w:tc>
          <w:tcPr>
            <w:tcW w:w="3437" w:type="dxa"/>
            <w:vAlign w:val="center"/>
            <w:textDirection w:val="lrTb"/>
            <w:noWrap w:val="false"/>
          </w:tcPr>
          <w:p>
            <w:pPr>
              <w:pStyle w:val="1036"/>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≤60</w:t>
            </w:r>
            <w:r/>
          </w:p>
        </w:tc>
      </w:tr>
      <w:tr>
        <w:trPr>
          <w:jc w:val="center"/>
          <w:trHeight w:val="357"/>
        </w:trPr>
        <w:tc>
          <w:tcPr>
            <w:tcW w:w="1799"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4763"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BOD</w:t>
            </w:r>
            <w:r>
              <w:rPr>
                <w:rFonts w:hint="eastAsia" w:ascii="宋体" w:hAnsi="宋体" w:eastAsia="宋体" w:cs="宋体"/>
                <w:color w:val="000000"/>
                <w:sz w:val="24"/>
                <w:highlight w:val="none"/>
                <w:vertAlign w:val="subscript"/>
              </w:rPr>
              <w:t xml:space="preserve">5</w:t>
            </w:r>
            <w:r>
              <w:rPr>
                <w:rFonts w:hint="eastAsia" w:ascii="宋体" w:hAnsi="宋体" w:eastAsia="宋体" w:cs="宋体"/>
                <w:color w:val="000000"/>
                <w:sz w:val="24"/>
                <w:highlight w:val="none"/>
              </w:rPr>
              <w:t xml:space="preserve"> mg/L</w:t>
            </w:r>
            <w:r/>
          </w:p>
        </w:tc>
        <w:tc>
          <w:tcPr>
            <w:tcW w:w="3437"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w:t>
            </w:r>
            <w:r/>
          </w:p>
        </w:tc>
      </w:tr>
      <w:tr>
        <w:trPr>
          <w:jc w:val="center"/>
          <w:trHeight w:val="357"/>
        </w:trPr>
        <w:tc>
          <w:tcPr>
            <w:tcW w:w="1799"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4763"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SS（悬浮物）mg/L</w:t>
            </w:r>
            <w:r/>
          </w:p>
        </w:tc>
        <w:tc>
          <w:tcPr>
            <w:tcW w:w="3437" w:type="dxa"/>
            <w:vAlign w:val="center"/>
            <w:textDirection w:val="lrTb"/>
            <w:noWrap w:val="false"/>
          </w:tcPr>
          <w:p>
            <w:pPr>
              <w:pStyle w:val="1036"/>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≤30</w:t>
            </w:r>
            <w:r/>
          </w:p>
        </w:tc>
      </w:tr>
      <w:tr>
        <w:trPr>
          <w:jc w:val="center"/>
          <w:trHeight w:val="357"/>
        </w:trPr>
        <w:tc>
          <w:tcPr>
            <w:tcW w:w="1799"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p>
        </w:tc>
        <w:tc>
          <w:tcPr>
            <w:tcW w:w="4763"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NH3-N（氨氮）mg/L</w:t>
            </w:r>
            <w:r/>
          </w:p>
        </w:tc>
        <w:tc>
          <w:tcPr>
            <w:tcW w:w="3437"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p>
        </w:tc>
      </w:tr>
      <w:tr>
        <w:trPr>
          <w:jc w:val="center"/>
          <w:trHeight w:val="369"/>
        </w:trPr>
        <w:tc>
          <w:tcPr>
            <w:tcW w:w="1799" w:type="dxa"/>
            <w:vAlign w:val="center"/>
            <w:textDirection w:val="lrTb"/>
            <w:noWrap w:val="false"/>
          </w:tcPr>
          <w:p>
            <w:pPr>
              <w:pStyle w:val="103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p>
        </w:tc>
        <w:tc>
          <w:tcPr>
            <w:tcW w:w="4763" w:type="dxa"/>
            <w:vAlign w:val="center"/>
            <w:textDirection w:val="lrTb"/>
            <w:noWrap w:val="false"/>
          </w:tcPr>
          <w:p>
            <w:pPr>
              <w:pStyle w:val="1036"/>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rPr>
              <w:t xml:space="preserve">TN（总氮）mg/L</w:t>
            </w:r>
            <w:r/>
          </w:p>
        </w:tc>
        <w:tc>
          <w:tcPr>
            <w:tcW w:w="3437" w:type="dxa"/>
            <w:vAlign w:val="center"/>
            <w:textDirection w:val="lrTb"/>
            <w:noWrap w:val="false"/>
          </w:tcPr>
          <w:p>
            <w:pPr>
              <w:pStyle w:val="1036"/>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rPr>
              <w:t xml:space="preserve">≤20</w:t>
            </w:r>
            <w:r/>
          </w:p>
        </w:tc>
      </w:tr>
    </w:tbl>
    <w:p>
      <w:pPr>
        <w:numPr>
          <w:ilvl w:val="0"/>
          <w:numId w:val="4"/>
        </w:num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bidi="ar"/>
        </w:rPr>
        <w:t xml:space="preserve">处理工艺如下：</w:t>
      </w:r>
      <w:r/>
    </w:p>
    <w:p>
      <w:pPr>
        <w:numPr>
          <w:ilvl w:val="0"/>
          <w:numId w:val="0"/>
        </w:numPr>
        <w:jc w:val="both"/>
        <w:spacing w:after="0" w:line="360" w:lineRule="auto"/>
        <w:widowControl w:val="off"/>
        <w:rPr>
          <w:rFonts w:hint="eastAsia" w:ascii="宋体" w:hAnsi="宋体" w:eastAsia="宋体" w:cs="宋体"/>
          <w:bCs w:val="0"/>
          <w:color w:val="000000"/>
          <w:highlight w:val="none"/>
          <w:lang w:bidi="ar"/>
        </w:rPr>
      </w:pPr>
      <w:r>
        <w:rPr>
          <w:color w:val="000000"/>
          <w:highlight w:val="none"/>
        </w:rPr>
        <mc:AlternateContent>
          <mc:Choice Requires="wpg">
            <w:drawing>
              <wp:inline xmlns:wp="http://schemas.openxmlformats.org/drawingml/2006/wordprocessingDrawing" distT="0" distB="0" distL="0" distR="0">
                <wp:extent cx="6296025" cy="337058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6296558" cy="33706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95.8pt;height:265.4pt;mso-wrap-distance-left:0.0pt;mso-wrap-distance-top:0.0pt;mso-wrap-distance-right:0.0pt;mso-wrap-distance-bottom:0.0pt;" stroked="f">
                <v:path textboxrect="0,0,0,0"/>
                <v:imagedata r:id="rId13" o:title=""/>
              </v:shape>
            </w:pict>
          </mc:Fallback>
        </mc:AlternateContent>
      </w:r>
      <w:r/>
    </w:p>
    <w:p>
      <w:p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val="en-US" w:eastAsia="zh-CN" w:bidi="ar"/>
        </w:rPr>
        <w:t xml:space="preserve">（4）</w:t>
      </w:r>
      <w:r>
        <w:rPr>
          <w:rFonts w:hint="eastAsia" w:ascii="宋体" w:hAnsi="宋体" w:eastAsia="宋体" w:cs="宋体"/>
          <w:b/>
          <w:bCs/>
          <w:color w:val="000000"/>
          <w:highlight w:val="none"/>
          <w:lang w:bidi="ar"/>
        </w:rPr>
        <w:t xml:space="preserve">现有系统设备清单</w:t>
      </w:r>
      <w:r>
        <w:rPr>
          <w:rFonts w:hint="eastAsia" w:ascii="宋体" w:hAnsi="宋体" w:eastAsia="宋体" w:cs="宋体"/>
          <w:b/>
          <w:bCs/>
          <w:color w:val="000000"/>
          <w:highlight w:val="none"/>
          <w:lang w:eastAsia="zh-CN" w:bidi="ar"/>
        </w:rPr>
        <w:t xml:space="preserve">（</w:t>
      </w:r>
      <w:r>
        <w:rPr>
          <w:rFonts w:hint="eastAsia" w:ascii="宋体" w:hAnsi="宋体" w:eastAsia="宋体" w:cs="宋体"/>
          <w:b/>
          <w:bCs/>
          <w:color w:val="000000"/>
          <w:highlight w:val="none"/>
          <w:lang w:val="en-US" w:eastAsia="zh-CN" w:bidi="ar"/>
        </w:rPr>
        <w:t xml:space="preserve">如有设备更换更新，按现场设备为准</w:t>
      </w:r>
      <w:r>
        <w:rPr>
          <w:rFonts w:hint="eastAsia" w:ascii="宋体" w:hAnsi="宋体" w:eastAsia="宋体" w:cs="宋体"/>
          <w:b/>
          <w:bCs/>
          <w:color w:val="000000"/>
          <w:highlight w:val="none"/>
          <w:lang w:eastAsia="zh-CN" w:bidi="ar"/>
        </w:rPr>
        <w:t xml:space="preserve">）</w:t>
      </w:r>
      <w:r>
        <w:rPr>
          <w:rFonts w:hint="eastAsia" w:ascii="宋体" w:hAnsi="宋体" w:eastAsia="宋体" w:cs="宋体"/>
          <w:b/>
          <w:bCs/>
          <w:color w:val="000000"/>
          <w:highlight w:val="none"/>
          <w:lang w:bidi="ar"/>
        </w:rPr>
        <w:t xml:space="preserve">：</w:t>
      </w:r>
      <w:r/>
    </w:p>
    <w:tbl>
      <w:tblPr>
        <w:tblStyle w:val="741"/>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742"/>
        <w:gridCol w:w="3588"/>
        <w:gridCol w:w="787"/>
        <w:gridCol w:w="755"/>
        <w:gridCol w:w="1702"/>
      </w:tblGrid>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序号</w:t>
            </w:r>
            <w:r/>
          </w:p>
        </w:tc>
        <w:tc>
          <w:tcPr>
            <w:tcW w:w="274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设备</w:t>
            </w:r>
            <w:r/>
          </w:p>
        </w:tc>
        <w:tc>
          <w:tcPr>
            <w:tcW w:w="3588"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规格、参数</w:t>
            </w:r>
            <w:r/>
          </w:p>
        </w:tc>
        <w:tc>
          <w:tcPr>
            <w:tcW w:w="787"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单位</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数量</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备注</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一</w:t>
            </w:r>
            <w:r/>
          </w:p>
        </w:tc>
        <w:tc>
          <w:tcPr>
            <w:gridSpan w:val="5"/>
            <w:tcW w:w="9574" w:type="dxa"/>
            <w:vAlign w:val="center"/>
            <w:textDirection w:val="lrTb"/>
            <w:noWrap w:val="false"/>
          </w:tcPr>
          <w:p>
            <w:pPr>
              <w:jc w:val="left"/>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水质均衡系统</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274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均衡池进水泵</w:t>
            </w:r>
            <w:r/>
          </w:p>
        </w:tc>
        <w:tc>
          <w:tcPr>
            <w:tcW w:w="3588"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螺杆泵；Q=15m³/h，H=20m；Pn=5.5kW</w:t>
            </w:r>
            <w:r/>
          </w:p>
        </w:tc>
        <w:tc>
          <w:tcPr>
            <w:tcW w:w="787"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预曝气系统</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曝气膜盘</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套</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3</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MBR进水泵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螺杆泵;Q=10m3/h，H=15m,</w:t>
            </w:r>
            <w:r/>
          </w:p>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Pn=4kw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1用1备</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4</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袋式过滤器</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袋式过滤器;Q=20m3/h，过滤精度600-800un</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套</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二</w:t>
            </w:r>
            <w:r/>
          </w:p>
        </w:tc>
        <w:tc>
          <w:tcPr>
            <w:gridSpan w:val="5"/>
            <w:tcW w:w="9574" w:type="dxa"/>
            <w:vAlign w:val="center"/>
            <w:textDirection w:val="lrTb"/>
            <w:noWrap w:val="false"/>
          </w:tcPr>
          <w:p>
            <w:pPr>
              <w:jc w:val="left"/>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MBR生化系统</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一级反硝化液下搅拌器</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不锈钢液下搅拌器，</w:t>
            </w:r>
            <w:r/>
          </w:p>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Pn=1.5kW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3</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353"/>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-级硝化射流曝气器</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专用负压免维护式</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套</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525"/>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3</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一级硝化射流循环泵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不锈钢卧式离心泵，Q=330m3/h，H=13n,Pn=18.5kW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4</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4</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鼓风机</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Q=2000m3/h，风压0.8bar,Pn=75kW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3</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2用1备</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5</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冷却塔</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Q=350m3/h，Pn=11kw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座</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6</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板式换热器</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冷却流量350m3/h</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7</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冷却污泥泵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不锈钢卧式离心泵，Q=350m3/h，H=16m,Pn=22kW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8</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冷却水泵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铸铁卧式离心泵，Q=350m3h,H=16m,Pn=22kW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525"/>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9</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硝酸盐回流泵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不锈钢卧式离心泵，Q=125m3 /h，H=13m,Pn=7.5kW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10</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消泡循环泵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隔膜泵，Q=75m3/h,H=30m,Pn=11kW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353"/>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11</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二级反硝化液下搅拌器</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不锈钢液下搅拌器，Pn=0.85kW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353"/>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12</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二级硝化射流曝气器</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专用负压免维护式</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套</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525"/>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13</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二级硝化射流循环泵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不锈钢卧式离心泵，Q=100m3/h，H=13m，Pn=7.5kW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14</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超滤进水泵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不锈钢卧式离心泵，Q=100m3h，H=17m,Pn=11kw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1用1备</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15</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消泡剂投加泵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隔膜泵，Q=1.5I/h</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16</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外加碳源储槽</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PP罐体，V=5m3</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座</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17</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外加碳源投加泵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隔膜泵;Q=0.5m3/h，H=15m,0.55kW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三</w:t>
            </w:r>
            <w:r/>
          </w:p>
        </w:tc>
        <w:tc>
          <w:tcPr>
            <w:gridSpan w:val="5"/>
            <w:tcW w:w="9574" w:type="dxa"/>
            <w:vAlign w:val="center"/>
            <w:textDirection w:val="lrTb"/>
            <w:noWrap w:val="false"/>
          </w:tcPr>
          <w:p>
            <w:pP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MBR超滤系统</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超滤设备</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采用管式超滤膜，产水量Q&gt;250m3/d，Pn=100kW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套</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w:t>
            </w:r>
            <w:r/>
          </w:p>
        </w:tc>
        <w:tc>
          <w:tcPr>
            <w:tcW w:w="274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超滤清液槽</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非标设备，V=10m3</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座</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525"/>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3</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超滤清液回流泵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不锈钢卧式离心泵，Q=10m3/h，H=15m,Pn=0.75kW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525"/>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4</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超滤清液循环泵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不锈钢卧式离心泵，Q=10m3/h，H=15m,Pn=0.75kW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5</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酸储槽</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PP罐体，V=5m3</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6</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超滤清液加酸泵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隔膜泵，Q=23L/h</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四</w:t>
            </w:r>
            <w:r/>
          </w:p>
        </w:tc>
        <w:tc>
          <w:tcPr>
            <w:gridSpan w:val="5"/>
            <w:tcW w:w="9574" w:type="dxa"/>
            <w:vAlign w:val="center"/>
            <w:textDirection w:val="lrTb"/>
            <w:noWrap w:val="false"/>
          </w:tcPr>
          <w:p>
            <w:pP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纳滤(NF)系统</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纳滤进水泵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不锈钢卧式离心泵，Q=12.5m3/h,H=40m,Pn=3kW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525"/>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纳滤设备</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卷式纳滤膜，进水量Q&gt;250m3/d，清液产率85%,Pn=25kW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套</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3</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阻垢剂泵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隔膜泵，Q=1.51/h</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五</w:t>
            </w:r>
            <w:r/>
          </w:p>
        </w:tc>
        <w:tc>
          <w:tcPr>
            <w:gridSpan w:val="5"/>
            <w:tcW w:w="9574" w:type="dxa"/>
            <w:vAlign w:val="center"/>
            <w:textDirection w:val="lrTb"/>
            <w:noWrap w:val="false"/>
          </w:tcPr>
          <w:p>
            <w:pP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反渗透(RO)系统</w:t>
            </w:r>
            <w:r/>
          </w:p>
        </w:tc>
      </w:tr>
      <w:tr>
        <w:trPr>
          <w:jc w:val="center"/>
          <w:trHeight w:val="525"/>
        </w:trPr>
        <w:tc>
          <w:tcPr>
            <w:tcW w:w="78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反渗透进水泵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不锈钢卧式离心泵，Q=12.5m3/h，H=30m,Pn=2.2kW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670"/>
        </w:trPr>
        <w:tc>
          <w:tcPr>
            <w:tcW w:w="78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反渗透设备</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卷式反渗透膜，进水量Q&gt;250m3/d，清液产率70-75%,Pn=35kW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座</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3</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阻垢剂泵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隔膜泵，Q=1.51/h</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六</w:t>
            </w:r>
            <w:r/>
          </w:p>
        </w:tc>
        <w:tc>
          <w:tcPr>
            <w:gridSpan w:val="5"/>
            <w:tcW w:w="9574" w:type="dxa"/>
            <w:vAlign w:val="center"/>
            <w:textDirection w:val="lrTb"/>
            <w:noWrap w:val="false"/>
          </w:tcPr>
          <w:p>
            <w:pP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剩余污泥脱水系统</w:t>
            </w:r>
            <w:r/>
          </w:p>
        </w:tc>
      </w:tr>
      <w:tr>
        <w:trPr>
          <w:jc w:val="center"/>
          <w:trHeight w:val="353"/>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污泥脱水进料泵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螺杆泵，Q=8m3/h，H=15m,Pn=3kW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353"/>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污泥脱水机</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叠螺机，Q=5~8m3/h,Pn=2.2kW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3</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絮凝剂制备装置</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Q=1.5m3/h，制备浓度0.1~0.3%，Pn=1.1kW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4</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絮凝剂投加泵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螺杆泵，Q=1.5m3/h，H=15m,Pn=1.1kW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5</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无轴螺杆输送机</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Q=1 th，Pn=1.5kW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6</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脱水清液泵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不锈钢卧式离心泵，Q=15m3/h，H=15m，Pn=1.5k 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七</w:t>
            </w:r>
            <w:r/>
          </w:p>
        </w:tc>
        <w:tc>
          <w:tcPr>
            <w:gridSpan w:val="5"/>
            <w:tcW w:w="9574" w:type="dxa"/>
            <w:vAlign w:val="center"/>
            <w:textDirection w:val="lrTb"/>
            <w:noWrap w:val="false"/>
          </w:tcPr>
          <w:p>
            <w:pP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浓缩液回灌系统</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回灌泵</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不锈钢卧式离心泵，Q=15m3/h，H=15m，Pn=1.5kw</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八</w:t>
            </w:r>
            <w:r/>
          </w:p>
        </w:tc>
        <w:tc>
          <w:tcPr>
            <w:gridSpan w:val="5"/>
            <w:tcW w:w="9574" w:type="dxa"/>
            <w:vAlign w:val="center"/>
            <w:textDirection w:val="lrTb"/>
            <w:noWrap w:val="false"/>
          </w:tcPr>
          <w:p>
            <w:pP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仪器仪表</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gridSpan w:val="5"/>
            <w:tcW w:w="9574" w:type="dxa"/>
            <w:vAlign w:val="center"/>
            <w:textDirection w:val="lrTb"/>
            <w:noWrap w:val="false"/>
          </w:tcPr>
          <w:p>
            <w:pP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水质均衡系统</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1.1</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液位传感器</w:t>
            </w:r>
            <w:r/>
          </w:p>
        </w:tc>
        <w:tc>
          <w:tcPr>
            <w:tcW w:w="3588"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只</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1.2</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压力传感器</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只</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1.3</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电磁流量计</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1.4</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压力表</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只</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w:t>
            </w:r>
            <w:r/>
          </w:p>
        </w:tc>
        <w:tc>
          <w:tcPr>
            <w:gridSpan w:val="5"/>
            <w:tcW w:w="9574" w:type="dxa"/>
            <w:vAlign w:val="center"/>
            <w:textDirection w:val="lrTb"/>
            <w:noWrap w:val="false"/>
          </w:tcPr>
          <w:p>
            <w:pP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MBR生化系统</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2.1</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液位传感器</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只</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3</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2.2</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pH在线测量</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2.3</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溶解氧在线测量</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3</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2.4</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电磁流量计</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2.5</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压力传感器</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只</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2.6</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压力表</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只</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10</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2.7</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温度表</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只</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2.8</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浮子流量计</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只</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3</w:t>
            </w:r>
            <w:r/>
          </w:p>
        </w:tc>
        <w:tc>
          <w:tcPr>
            <w:gridSpan w:val="5"/>
            <w:tcW w:w="9574" w:type="dxa"/>
            <w:vAlign w:val="center"/>
            <w:textDirection w:val="lrTb"/>
            <w:noWrap w:val="false"/>
          </w:tcPr>
          <w:p>
            <w:pP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MBR超滤系统</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3.1</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液位传感器</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只</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3.2</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pH在线测量</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4</w:t>
            </w:r>
            <w:r/>
          </w:p>
        </w:tc>
        <w:tc>
          <w:tcPr>
            <w:gridSpan w:val="5"/>
            <w:tcW w:w="9574" w:type="dxa"/>
            <w:vAlign w:val="center"/>
            <w:textDirection w:val="lrTb"/>
            <w:noWrap w:val="false"/>
          </w:tcPr>
          <w:p>
            <w:pP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剩余污泥脱水系统</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4.1</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液位传感器</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只</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4.2</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液位开关</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只</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4.3</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电磁流量计</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4.4</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浮子流量计</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只</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5</w:t>
            </w:r>
            <w:r/>
          </w:p>
        </w:tc>
        <w:tc>
          <w:tcPr>
            <w:gridSpan w:val="5"/>
            <w:tcW w:w="9574" w:type="dxa"/>
            <w:vAlign w:val="center"/>
            <w:textDirection w:val="lrTb"/>
            <w:noWrap w:val="false"/>
          </w:tcPr>
          <w:p>
            <w:pP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浓缩液回灌系统</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5.1</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液位开关</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只</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5.3</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压力表</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只</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6</w:t>
            </w:r>
            <w:r/>
          </w:p>
        </w:tc>
        <w:tc>
          <w:tcPr>
            <w:gridSpan w:val="5"/>
            <w:tcW w:w="9574" w:type="dxa"/>
            <w:vAlign w:val="center"/>
            <w:textDirection w:val="lrTb"/>
            <w:noWrap w:val="false"/>
          </w:tcPr>
          <w:p>
            <w:pP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其它</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6.1</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自来水水表</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只</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九</w:t>
            </w:r>
            <w:r/>
          </w:p>
        </w:tc>
        <w:tc>
          <w:tcPr>
            <w:gridSpan w:val="5"/>
            <w:tcW w:w="9574" w:type="dxa"/>
            <w:vAlign w:val="center"/>
            <w:textDirection w:val="lrTb"/>
            <w:noWrap w:val="false"/>
          </w:tcPr>
          <w:p>
            <w:pP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自控设备</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PLC柜</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工控机</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3</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UPS</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4</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打印机</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5</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操作台</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套</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353"/>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6</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系统操作和监控程序</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套</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十</w:t>
            </w:r>
            <w:r/>
          </w:p>
        </w:tc>
        <w:tc>
          <w:tcPr>
            <w:gridSpan w:val="5"/>
            <w:tcW w:w="9574" w:type="dxa"/>
            <w:vAlign w:val="center"/>
            <w:textDirection w:val="lrTb"/>
            <w:noWrap w:val="false"/>
          </w:tcPr>
          <w:p>
            <w:pP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电气设备</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低压进线柜</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低压配电柜</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3</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3</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手操箱</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台</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16</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w:t>
            </w:r>
            <w:r/>
          </w:p>
        </w:tc>
      </w:tr>
      <w:tr>
        <w:trPr>
          <w:jc w:val="center"/>
          <w:trHeight w:val="226"/>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十一</w:t>
            </w:r>
            <w:r/>
          </w:p>
        </w:tc>
        <w:tc>
          <w:tcPr>
            <w:gridSpan w:val="5"/>
            <w:tcW w:w="9574" w:type="dxa"/>
            <w:vAlign w:val="center"/>
            <w:textDirection w:val="lrTb"/>
            <w:noWrap w:val="false"/>
          </w:tcPr>
          <w:p>
            <w:pP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主要建构筑物</w:t>
            </w:r>
            <w:r/>
          </w:p>
        </w:tc>
      </w:tr>
      <w:tr>
        <w:trPr>
          <w:jc w:val="center"/>
          <w:trHeight w:val="800"/>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水质均衡池</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Vn=160m³</w:t>
            </w:r>
            <w:r/>
          </w:p>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钢砼结构</w:t>
            </w:r>
            <w:r/>
          </w:p>
        </w:tc>
        <w:tc>
          <w:tcPr>
            <w:tcW w:w="787"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座</w:t>
            </w:r>
            <w:r/>
          </w:p>
        </w:tc>
        <w:tc>
          <w:tcPr>
            <w:tcW w:w="755"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全地上</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污泥储池</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Vn =70m³</w:t>
            </w:r>
            <w:r/>
          </w:p>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钢砼结构</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座</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vMerge w:val="restart"/>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组合池，全埋地结构</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3</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浓缩液储池</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Vn =100m³</w:t>
            </w:r>
            <w:r/>
          </w:p>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钢砼结构</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座</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vMerge w:val="continue"/>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4</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脱水清液池</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Vn =30m³</w:t>
            </w:r>
            <w:r/>
          </w:p>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钢砼结构</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座</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vMerge w:val="continue"/>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5</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一级反硝化池</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V =300m³</w:t>
            </w:r>
            <w:r/>
          </w:p>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钢砼或钢结构</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座</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全地上</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6</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一级硝化池</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V=1300m³</w:t>
            </w:r>
            <w:r/>
          </w:p>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钢砼或钢结构</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座</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全地上</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7</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二级反硝化池</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V =130m³</w:t>
            </w:r>
            <w:r/>
          </w:p>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钢砼或钢结构</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座</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全地上</w:t>
            </w:r>
            <w:r/>
          </w:p>
        </w:tc>
      </w:tr>
      <w:tr>
        <w:trPr>
          <w:jc w:val="center"/>
          <w:trHeight w:val="448"/>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8</w:t>
            </w:r>
            <w:r/>
          </w:p>
        </w:tc>
        <w:tc>
          <w:tcPr>
            <w:tcW w:w="274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二级硝化池</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V=170m³</w:t>
            </w:r>
            <w:r/>
          </w:p>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钢砼或钢结构</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座</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全地上</w:t>
            </w:r>
            <w:r/>
          </w:p>
        </w:tc>
      </w:tr>
      <w:tr>
        <w:trPr>
          <w:jc w:val="center"/>
          <w:trHeight w:val="891"/>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9</w:t>
            </w:r>
            <w:r/>
          </w:p>
        </w:tc>
        <w:tc>
          <w:tcPr>
            <w:tcW w:w="274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膜综合处理车间</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24.6m*12.24m*5.5m</w:t>
            </w:r>
            <w:r/>
          </w:p>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钢混结构</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座</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含膜处理车间、控制室、配电室和化验室</w:t>
            </w:r>
            <w:r/>
          </w:p>
        </w:tc>
      </w:tr>
      <w:tr>
        <w:trPr>
          <w:jc w:val="center"/>
          <w:trHeight w:val="675"/>
        </w:trPr>
        <w:tc>
          <w:tcPr>
            <w:tcW w:w="78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10</w:t>
            </w:r>
            <w:r/>
          </w:p>
        </w:tc>
        <w:tc>
          <w:tcPr>
            <w:tcW w:w="274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一体化车间</w:t>
            </w:r>
            <w:r/>
          </w:p>
        </w:tc>
        <w:tc>
          <w:tcPr>
            <w:tcW w:w="3588"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21m*15m*4.5m</w:t>
            </w:r>
            <w:r/>
          </w:p>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钢混结构</w:t>
            </w:r>
            <w:r/>
          </w:p>
        </w:tc>
        <w:tc>
          <w:tcPr>
            <w:tcW w:w="78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座</w:t>
            </w:r>
            <w:r/>
          </w:p>
        </w:tc>
        <w:tc>
          <w:tcPr>
            <w:tcW w:w="755"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1</w:t>
            </w:r>
            <w:r/>
          </w:p>
        </w:tc>
        <w:tc>
          <w:tcPr>
            <w:tcW w:w="1702"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bidi="ar"/>
              </w:rPr>
              <w:outlineLvl w:val="2"/>
            </w:pPr>
            <w:r>
              <w:rPr>
                <w:rFonts w:hint="eastAsia" w:ascii="宋体" w:hAnsi="宋体" w:eastAsia="宋体" w:cs="宋体"/>
                <w:bCs w:val="0"/>
                <w:color w:val="000000"/>
                <w:highlight w:val="none"/>
                <w:lang w:bidi="ar"/>
              </w:rPr>
              <w:t xml:space="preserve">含加药间、污泥脱水间、鼓风机房</w:t>
            </w:r>
            <w:bookmarkEnd w:id="71"/>
            <w:r/>
            <w:bookmarkEnd w:id="72"/>
            <w:r/>
            <w:bookmarkEnd w:id="73"/>
            <w:r/>
            <w:r/>
          </w:p>
        </w:tc>
      </w:tr>
    </w:tbl>
    <w:p>
      <w:pPr>
        <w:ind w:firstLine="240"/>
        <w:spacing w:after="0" w:line="360" w:lineRule="auto"/>
        <w:widowControl w:val="off"/>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r>
      <w:r/>
    </w:p>
    <w:p>
      <w:pPr>
        <w:ind w:firstLine="2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w:t>
      </w:r>
      <w:r>
        <w:rPr>
          <w:rFonts w:hint="eastAsia" w:ascii="宋体" w:hAnsi="宋体" w:cs="宋体"/>
          <w:color w:val="000000"/>
          <w:highlight w:val="none"/>
          <w:lang w:val="zh-CN"/>
        </w:rPr>
        <w:t xml:space="preserve">投标人</w:t>
      </w:r>
      <w:r>
        <w:rPr>
          <w:rFonts w:hint="eastAsia" w:ascii="宋体" w:hAnsi="宋体" w:cs="宋体"/>
          <w:color w:val="000000"/>
          <w:highlight w:val="none"/>
        </w:rPr>
        <w:t xml:space="preserve">如需现场进行踏勘的，相关费用由</w:t>
      </w:r>
      <w:r>
        <w:rPr>
          <w:rFonts w:hint="eastAsia" w:ascii="宋体" w:hAnsi="宋体" w:cs="宋体"/>
          <w:color w:val="000000"/>
          <w:highlight w:val="none"/>
          <w:lang w:val="zh-CN"/>
        </w:rPr>
        <w:t xml:space="preserve">投标人</w:t>
      </w:r>
      <w:r>
        <w:rPr>
          <w:rFonts w:hint="eastAsia" w:ascii="宋体" w:hAnsi="宋体" w:cs="宋体"/>
          <w:color w:val="000000"/>
          <w:highlight w:val="none"/>
        </w:rPr>
        <w:t xml:space="preserve">自行承担。联系人：汤晗；</w:t>
      </w:r>
      <w:r>
        <w:rPr>
          <w:rFonts w:hint="eastAsia" w:ascii="宋体" w:hAnsi="宋体" w:cs="宋体"/>
          <w:color w:val="000000"/>
          <w:highlight w:val="none"/>
          <w:lang w:val="zh-CN"/>
        </w:rPr>
        <w:t xml:space="preserve">联系电话：0512-</w:t>
      </w:r>
      <w:r>
        <w:rPr>
          <w:rFonts w:hint="eastAsia" w:ascii="宋体" w:hAnsi="宋体" w:cs="宋体"/>
          <w:color w:val="000000"/>
          <w:highlight w:val="none"/>
        </w:rPr>
        <w:t xml:space="preserve">52720857。</w:t>
      </w:r>
      <w:r/>
    </w:p>
    <w:p>
      <w:pPr>
        <w:ind w:firstLine="241"/>
        <w:spacing w:after="0" w:line="360" w:lineRule="auto"/>
        <w:widowControl w:val="off"/>
        <w:rPr>
          <w:rFonts w:hint="eastAsia" w:ascii="宋体" w:hAnsi="宋体" w:cs="宋体"/>
          <w:color w:val="000000"/>
          <w:highlight w:val="none"/>
        </w:rPr>
      </w:pPr>
      <w:r>
        <w:rPr>
          <w:b/>
          <w:color w:val="000000"/>
          <w:highlight w:val="none"/>
        </w:rPr>
        <w:t xml:space="preserve">★</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、服务期限：自合同签订之日起1年。</w:t>
      </w:r>
      <w:r/>
    </w:p>
    <w:p>
      <w:pPr>
        <w:ind w:firstLine="241"/>
        <w:spacing w:after="0" w:line="360" w:lineRule="auto"/>
        <w:widowControl w:val="off"/>
        <w:rPr>
          <w:rFonts w:ascii="宋体" w:hAnsi="宋体" w:eastAsia="宋体" w:cs="宋体"/>
          <w:bCs/>
          <w:color w:val="000000"/>
          <w:highlight w:val="none"/>
          <w:lang w:val="en-US" w:eastAsia="zh-CN"/>
        </w:rPr>
      </w:pPr>
      <w:r>
        <w:rPr>
          <w:b/>
          <w:color w:val="000000"/>
          <w:highlight w:val="none"/>
        </w:rPr>
        <w:t xml:space="preserve">★</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、付款方式：</w:t>
      </w:r>
      <w:r>
        <w:rPr>
          <w:rFonts w:hint="eastAsia" w:ascii="宋体" w:hAnsi="宋体" w:eastAsia="宋体" w:cs="宋体"/>
          <w:bCs/>
          <w:color w:val="000000"/>
          <w:highlight w:val="none"/>
          <w:lang w:val="en-US" w:eastAsia="zh-CN"/>
        </w:rPr>
        <w:t xml:space="preserve">（1）按季度结算支付，实际结算金额=实际处置量*中标单价-考核扣款。实际处置量以生化系统进水计量表为准，每月底采购人及供应商双方就处置量书面确认。 （2）服务期内，如结算总金额超过采购预算的，供应商应配合采购人安排继续提供</w:t>
      </w:r>
      <w:r>
        <w:rPr>
          <w:rFonts w:hint="eastAsia" w:ascii="宋体" w:hAnsi="宋体" w:eastAsia="宋体" w:cs="宋体"/>
          <w:bCs/>
          <w:color w:val="000000"/>
          <w:highlight w:val="none"/>
          <w:lang w:val="zh-CN" w:eastAsia="zh-CN"/>
        </w:rPr>
        <w:t xml:space="preserve">渗滤液处理服务</w:t>
      </w:r>
      <w:r>
        <w:rPr>
          <w:rFonts w:hint="eastAsia" w:ascii="宋体" w:hAnsi="宋体" w:eastAsia="宋体" w:cs="宋体"/>
          <w:bCs/>
          <w:color w:val="000000"/>
          <w:highlight w:val="none"/>
          <w:lang w:val="en-US" w:eastAsia="zh-CN"/>
        </w:rPr>
        <w:t xml:space="preserve">，直至服务期满为止。</w:t>
      </w:r>
      <w:r/>
    </w:p>
    <w:p>
      <w:pPr>
        <w:ind w:firstLine="241"/>
        <w:spacing w:after="0" w:line="360" w:lineRule="auto"/>
        <w:widowControl w:val="off"/>
        <w:rPr>
          <w:rFonts w:hint="eastAsia" w:ascii="宋体" w:hAnsi="宋体" w:cs="宋体"/>
          <w:b/>
          <w:color w:val="000000"/>
          <w:highlight w:val="none"/>
        </w:rPr>
      </w:pPr>
      <w:r>
        <w:rPr>
          <w:rFonts w:hint="eastAsia" w:ascii="宋体" w:hAnsi="宋体" w:cs="宋体"/>
          <w:b/>
          <w:bCs w:val="0"/>
          <w:color w:val="000000"/>
          <w:szCs w:val="20"/>
          <w:highlight w:val="none"/>
        </w:rPr>
        <w:t xml:space="preserve">注</w:t>
      </w:r>
      <w:r>
        <w:rPr>
          <w:rFonts w:hint="eastAsia" w:ascii="宋体" w:hAnsi="宋体" w:cs="宋体"/>
          <w:b/>
          <w:bCs w:val="0"/>
          <w:color w:val="000000"/>
          <w:highlight w:val="none"/>
        </w:rPr>
        <w:t xml:space="preserve">：1）</w:t>
      </w:r>
      <w:r>
        <w:rPr>
          <w:rFonts w:hint="eastAsia" w:ascii="宋体" w:hAnsi="宋体" w:cs="宋体"/>
          <w:b/>
          <w:color w:val="000000"/>
          <w:highlight w:val="none"/>
        </w:rPr>
        <w:t xml:space="preserve">本合同项目下所有款项允许通过数字人民币支付。</w:t>
      </w:r>
      <w:r/>
    </w:p>
    <w:p>
      <w:pPr>
        <w:ind w:firstLine="723"/>
        <w:spacing w:after="0" w:line="360" w:lineRule="auto"/>
        <w:widowControl w:val="off"/>
        <w:rPr>
          <w:rFonts w:hint="eastAsia" w:ascii="宋体" w:hAnsi="宋体" w:cs="宋体"/>
          <w:color w:val="000000"/>
          <w:highlight w:val="none"/>
        </w:rPr>
      </w:pPr>
      <w:r>
        <w:rPr>
          <w:rFonts w:hint="eastAsia" w:ascii="宋体" w:hAnsi="宋体" w:cs="宋体"/>
          <w:b/>
          <w:color w:val="000000"/>
          <w:highlight w:val="none"/>
        </w:rPr>
        <w:t xml:space="preserve">2）</w:t>
      </w:r>
      <w:r>
        <w:rPr>
          <w:rFonts w:hint="eastAsia" w:ascii="宋体" w:hAnsi="宋体" w:cs="宋体"/>
          <w:b/>
          <w:bCs w:val="0"/>
          <w:color w:val="000000"/>
          <w:highlight w:val="none"/>
        </w:rPr>
        <w:t xml:space="preserve">以上每次付款前，</w:t>
      </w:r>
      <w:r>
        <w:rPr>
          <w:rFonts w:hint="eastAsia" w:ascii="宋体" w:hAnsi="宋体" w:cs="宋体"/>
          <w:b/>
          <w:color w:val="000000"/>
          <w:highlight w:val="none"/>
        </w:rPr>
        <w:t xml:space="preserve">中标人</w:t>
      </w:r>
      <w:r>
        <w:rPr>
          <w:rFonts w:hint="eastAsia" w:ascii="宋体" w:hAnsi="宋体" w:cs="宋体"/>
          <w:b/>
          <w:bCs w:val="0"/>
          <w:color w:val="000000"/>
          <w:highlight w:val="none"/>
        </w:rPr>
        <w:t xml:space="preserve">均应提供符合采购人要求的同等金额的合法有效发票</w:t>
      </w:r>
      <w:r>
        <w:rPr>
          <w:rFonts w:hint="eastAsia" w:ascii="宋体" w:hAnsi="宋体" w:cs="宋体"/>
          <w:b/>
          <w:bCs w:val="0"/>
          <w:color w:val="000000"/>
          <w:highlight w:val="none"/>
          <w:lang w:eastAsia="zh-CN"/>
        </w:rPr>
        <w:t xml:space="preserve">，</w:t>
      </w:r>
      <w:r>
        <w:rPr>
          <w:rFonts w:hint="eastAsia" w:ascii="宋体" w:hAnsi="宋体" w:cs="宋体"/>
          <w:b/>
          <w:bCs w:val="0"/>
          <w:color w:val="000000"/>
          <w:highlight w:val="none"/>
          <w:lang w:val="en-US" w:eastAsia="zh-CN"/>
        </w:rPr>
        <w:t xml:space="preserve">采购人在收到有效发票后30日内支付相应款项</w:t>
      </w:r>
      <w:r>
        <w:rPr>
          <w:rFonts w:hint="eastAsia" w:ascii="宋体" w:hAnsi="宋体" w:cs="宋体"/>
          <w:b/>
          <w:bCs w:val="0"/>
          <w:color w:val="000000"/>
          <w:highlight w:val="none"/>
        </w:rPr>
        <w:t xml:space="preserve">。</w:t>
      </w:r>
      <w:r/>
    </w:p>
    <w:p>
      <w:pPr>
        <w:ind w:firstLine="241"/>
        <w:spacing w:after="0" w:line="360" w:lineRule="auto"/>
        <w:widowControl w:val="off"/>
        <w:rPr>
          <w:rFonts w:hint="eastAsia" w:ascii="宋体" w:hAnsi="宋体" w:cs="宋体"/>
          <w:b/>
          <w:bCs w:val="0"/>
          <w:color w:val="000000"/>
          <w:highlight w:val="none"/>
        </w:rPr>
      </w:pPr>
      <w:r>
        <w:rPr>
          <w:rFonts w:hint="eastAsia" w:ascii="宋体" w:hAnsi="宋体" w:eastAsia="宋体" w:cs="宋体"/>
          <w:b/>
          <w:bCs/>
          <w:color w:val="000000"/>
          <w:highlight w:val="none"/>
          <w:lang w:val="en-US" w:eastAsia="zh-CN"/>
        </w:rPr>
        <w:t xml:space="preserve">8</w:t>
      </w:r>
      <w:r>
        <w:rPr>
          <w:rFonts w:hint="eastAsia" w:ascii="宋体" w:hAnsi="宋体" w:eastAsia="宋体" w:cs="宋体"/>
          <w:b/>
          <w:bCs/>
          <w:color w:val="000000"/>
          <w:highlight w:val="none"/>
        </w:rPr>
        <w:t xml:space="preserve">、</w:t>
      </w:r>
      <w:r>
        <w:rPr>
          <w:rFonts w:hint="eastAsia" w:ascii="宋体" w:hAnsi="宋体" w:cs="宋体"/>
          <w:b/>
          <w:color w:val="000000"/>
          <w:highlight w:val="none"/>
        </w:rPr>
        <w:t xml:space="preserve">本项目的采购预算为</w:t>
      </w:r>
      <w:r>
        <w:rPr>
          <w:rFonts w:hint="eastAsia" w:ascii="宋体" w:hAnsi="宋体" w:cs="宋体"/>
          <w:b/>
          <w:color w:val="000000"/>
          <w:highlight w:val="none"/>
          <w:lang w:eastAsia="zh-CN"/>
        </w:rPr>
        <w:t xml:space="preserve">壹佰柒拾万元整（¥1700000.00）</w:t>
      </w:r>
      <w:r>
        <w:rPr>
          <w:rFonts w:hint="eastAsia" w:ascii="宋体" w:hAnsi="宋体" w:cs="宋体"/>
          <w:color w:val="000000"/>
          <w:highlight w:val="none"/>
        </w:rPr>
        <w:t xml:space="preserve">。</w:t>
      </w:r>
      <w:r>
        <w:rPr>
          <w:rFonts w:hint="eastAsia" w:ascii="宋体" w:hAnsi="宋体" w:eastAsia="宋体" w:cs="宋体"/>
          <w:b/>
          <w:color w:val="000000"/>
          <w:highlight w:val="none"/>
        </w:rPr>
        <w:t xml:space="preserve">投标单价不得超过</w:t>
      </w:r>
      <w:r>
        <w:rPr>
          <w:rFonts w:hint="eastAsia" w:ascii="宋体" w:hAnsi="宋体" w:eastAsia="宋体" w:cs="宋体"/>
          <w:b/>
          <w:color w:val="000000"/>
          <w:highlight w:val="none"/>
          <w:lang w:val="en-US" w:eastAsia="zh-CN"/>
        </w:rPr>
        <w:t xml:space="preserve">渗滤液处置量</w:t>
      </w:r>
      <w:r>
        <w:rPr>
          <w:rFonts w:hint="eastAsia" w:ascii="宋体" w:hAnsi="宋体" w:eastAsia="宋体" w:cs="宋体"/>
          <w:b/>
          <w:color w:val="000000"/>
          <w:highlight w:val="none"/>
        </w:rPr>
        <w:t xml:space="preserve">单价最高限价（</w:t>
      </w:r>
      <w:r>
        <w:rPr>
          <w:rFonts w:hint="eastAsia" w:ascii="宋体" w:hAnsi="宋体" w:eastAsia="宋体" w:cs="宋体"/>
          <w:b/>
          <w:color w:val="000000"/>
          <w:highlight w:val="none"/>
          <w:lang w:val="en-US" w:eastAsia="zh-CN"/>
        </w:rPr>
        <w:t xml:space="preserve">77.62</w:t>
      </w:r>
      <w:r>
        <w:rPr>
          <w:rFonts w:hint="eastAsia" w:ascii="宋体" w:hAnsi="宋体" w:eastAsia="宋体" w:cs="宋体"/>
          <w:b/>
          <w:color w:val="000000"/>
          <w:highlight w:val="none"/>
        </w:rPr>
        <w:t xml:space="preserve">元/吨）</w:t>
      </w:r>
      <w:r>
        <w:rPr>
          <w:rFonts w:hint="eastAsia"/>
          <w:b/>
          <w:bCs w:val="0"/>
          <w:color w:val="000000"/>
          <w:highlight w:val="none"/>
        </w:rPr>
        <w:t xml:space="preserve">，否则将作无效投标处理。</w:t>
      </w:r>
      <w:r/>
    </w:p>
    <w:p>
      <w:pPr>
        <w:ind w:firstLine="241"/>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lang w:val="en-US" w:eastAsia="zh-CN"/>
        </w:rPr>
        <w:t xml:space="preserve">9</w:t>
      </w:r>
      <w:r>
        <w:rPr>
          <w:rFonts w:hint="eastAsia" w:ascii="宋体" w:hAnsi="宋体" w:cs="宋体"/>
          <w:b/>
          <w:color w:val="000000"/>
          <w:highlight w:val="none"/>
        </w:rPr>
        <w:t xml:space="preserve">、本项目不得以任何形式进行转包。</w:t>
      </w:r>
      <w:bookmarkStart w:id="77" w:name="_Toc23714765"/>
      <w:r/>
      <w:bookmarkEnd w:id="77"/>
      <w:r/>
      <w:r/>
    </w:p>
    <w:p>
      <w:pPr>
        <w:spacing w:after="0"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lang w:val="en-US" w:eastAsia="zh-CN"/>
        </w:rPr>
        <w:t xml:space="preserve">二</w:t>
      </w:r>
      <w:r>
        <w:rPr>
          <w:rFonts w:hint="eastAsia" w:ascii="宋体" w:hAnsi="宋体" w:cs="宋体"/>
          <w:b/>
          <w:color w:val="000000"/>
          <w:sz w:val="28"/>
          <w:szCs w:val="28"/>
          <w:highlight w:val="none"/>
          <w:lang w:val="zh-CN"/>
        </w:rPr>
        <w:t xml:space="preserve">、</w:t>
      </w:r>
      <w:r>
        <w:rPr>
          <w:rFonts w:hint="eastAsia" w:ascii="宋体" w:hAnsi="宋体" w:cs="宋体"/>
          <w:b/>
          <w:color w:val="000000"/>
          <w:sz w:val="28"/>
          <w:szCs w:val="28"/>
          <w:highlight w:val="none"/>
        </w:rPr>
        <w:t xml:space="preserve">项目服务要求：</w:t>
      </w:r>
      <w:r/>
    </w:p>
    <w:p>
      <w:pPr>
        <w:spacing w:after="0" w:line="360" w:lineRule="auto"/>
        <w:rPr>
          <w:rFonts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（一）</w:t>
      </w:r>
      <w:r>
        <w:rPr>
          <w:rFonts w:hint="eastAsia" w:ascii="宋体" w:hAnsi="宋体" w:cs="宋体"/>
          <w:b/>
          <w:bCs w:val="0"/>
          <w:color w:val="000000"/>
          <w:sz w:val="28"/>
          <w:szCs w:val="28"/>
          <w:highlight w:val="none"/>
          <w:lang w:val="en-US" w:eastAsia="zh-CN"/>
        </w:rPr>
        <w:t xml:space="preserve">总体</w:t>
      </w:r>
      <w:r>
        <w:rPr>
          <w:rFonts w:hint="eastAsia" w:ascii="宋体" w:hAnsi="宋体" w:cs="宋体"/>
          <w:b/>
          <w:bCs w:val="0"/>
          <w:color w:val="000000"/>
          <w:sz w:val="28"/>
          <w:szCs w:val="28"/>
          <w:highlight w:val="none"/>
        </w:rPr>
        <w:t xml:space="preserve">要求：</w:t>
      </w:r>
      <w:r/>
    </w:p>
    <w:p>
      <w:pPr>
        <w:ind w:firstLine="480"/>
        <w:spacing w:after="0" w:line="360" w:lineRule="auto"/>
        <w:widowControl w:val="off"/>
        <w:rPr>
          <w:rFonts w:hint="eastAsia" w:ascii="宋体" w:hAnsi="宋体" w:eastAsia="宋体" w:cs="宋体"/>
          <w:bCs/>
          <w:color w:val="000000"/>
          <w:highlight w:val="none"/>
        </w:rPr>
      </w:pPr>
      <w:r>
        <w:rPr>
          <w:rFonts w:hint="eastAsia" w:ascii="宋体" w:hAnsi="宋体" w:eastAsia="宋体" w:cs="宋体"/>
          <w:bCs w:val="0"/>
          <w:color w:val="000000"/>
          <w:highlight w:val="none"/>
          <w:lang w:val="en-US" w:eastAsia="zh-CN" w:bidi="ar"/>
        </w:rPr>
        <w:t xml:space="preserve">1</w:t>
      </w:r>
      <w:r>
        <w:rPr>
          <w:rFonts w:hint="eastAsia" w:ascii="宋体" w:hAnsi="宋体" w:eastAsia="宋体" w:cs="宋体"/>
          <w:bCs w:val="0"/>
          <w:color w:val="000000"/>
          <w:highlight w:val="none"/>
          <w:lang w:bidi="ar"/>
        </w:rPr>
        <w:t xml:space="preserve">、供应商负责服务期间内的垃圾渗滤液处理装置维护及运营管理；</w:t>
      </w:r>
      <w:r/>
    </w:p>
    <w:p>
      <w:p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val="en-US" w:eastAsia="zh-CN" w:bidi="ar"/>
        </w:rPr>
        <w:t xml:space="preserve">2、</w:t>
      </w:r>
      <w:r>
        <w:rPr>
          <w:rFonts w:hint="eastAsia" w:ascii="宋体" w:hAnsi="宋体" w:eastAsia="宋体" w:cs="宋体"/>
          <w:bCs w:val="0"/>
          <w:color w:val="000000"/>
          <w:highlight w:val="none"/>
          <w:lang w:bidi="ar"/>
        </w:rPr>
        <w:t xml:space="preserve">供应商应根据有关规定进行日常检验，以确保渗滤液处理后达到《生活垃圾填埋场污染控制标准》（GB16889-2024） 表三标准。服务期间，采购单位有权随机抽取水样进行检验。</w:t>
      </w:r>
      <w:r/>
    </w:p>
    <w:p>
      <w:pPr>
        <w:ind w:firstLine="480"/>
        <w:spacing w:after="0" w:line="360" w:lineRule="auto"/>
        <w:widowControl w:val="off"/>
        <w:rPr>
          <w:rFonts w:hint="eastAsia" w:ascii="宋体" w:hAnsi="宋体" w:eastAsia="宋体" w:cs="宋体"/>
          <w:b/>
          <w:bCs/>
          <w:color w:val="000000"/>
          <w:highlight w:val="none"/>
          <w:lang w:bidi="ar"/>
        </w:rPr>
      </w:pPr>
      <w:r>
        <w:rPr>
          <w:rFonts w:hint="eastAsia" w:ascii="宋体" w:hAnsi="宋体" w:eastAsia="宋体" w:cs="宋体"/>
          <w:b/>
          <w:bCs/>
          <w:color w:val="000000"/>
          <w:highlight w:val="none"/>
          <w:lang w:bidi="ar"/>
        </w:rPr>
        <w:t xml:space="preserve">★</w:t>
      </w:r>
      <w:r>
        <w:rPr>
          <w:rFonts w:hint="eastAsia" w:ascii="宋体" w:hAnsi="宋体" w:eastAsia="宋体" w:cs="宋体"/>
          <w:b/>
          <w:bCs/>
          <w:color w:val="000000"/>
          <w:highlight w:val="none"/>
          <w:lang w:val="en-US" w:eastAsia="zh-CN" w:bidi="ar"/>
        </w:rPr>
        <w:t xml:space="preserve">3</w:t>
      </w:r>
      <w:r>
        <w:rPr>
          <w:rFonts w:hint="eastAsia" w:ascii="宋体" w:hAnsi="宋体" w:eastAsia="宋体" w:cs="宋体"/>
          <w:b/>
          <w:bCs/>
          <w:color w:val="000000"/>
          <w:highlight w:val="none"/>
          <w:lang w:bidi="ar"/>
        </w:rPr>
        <w:t xml:space="preserve">、供应商须按照国家规范标准和法律、行政法规、地方性法规以及部门规章等相关规定进行操作，如出水不达标，所有损失（二次处理、罚款、停产等）均由供应商承担。</w:t>
      </w:r>
      <w:r/>
    </w:p>
    <w:p>
      <w:pPr>
        <w:ind w:firstLine="480"/>
        <w:spacing w:after="0" w:line="360" w:lineRule="auto"/>
        <w:widowControl w:val="off"/>
        <w:rPr>
          <w:rFonts w:hint="eastAsia" w:ascii="宋体" w:hAnsi="宋体" w:eastAsia="宋体" w:cs="宋体"/>
          <w:b/>
          <w:bCs/>
          <w:color w:val="000000"/>
          <w:highlight w:val="none"/>
          <w:lang w:bidi="ar"/>
        </w:rPr>
      </w:pPr>
      <w:r>
        <w:rPr>
          <w:rFonts w:hint="eastAsia" w:ascii="宋体" w:hAnsi="宋体" w:eastAsia="宋体" w:cs="宋体"/>
          <w:b/>
          <w:bCs/>
          <w:color w:val="000000"/>
          <w:highlight w:val="none"/>
          <w:lang w:bidi="ar"/>
        </w:rPr>
        <w:t xml:space="preserve">★</w:t>
      </w:r>
      <w:r>
        <w:rPr>
          <w:rFonts w:hint="eastAsia" w:ascii="宋体" w:hAnsi="宋体" w:eastAsia="宋体" w:cs="宋体"/>
          <w:b/>
          <w:bCs/>
          <w:color w:val="000000"/>
          <w:highlight w:val="none"/>
          <w:lang w:val="en-US" w:eastAsia="zh-CN" w:bidi="ar"/>
        </w:rPr>
        <w:t xml:space="preserve">4、</w:t>
      </w:r>
      <w:r>
        <w:rPr>
          <w:rFonts w:hint="eastAsia" w:ascii="宋体" w:hAnsi="宋体" w:eastAsia="宋体" w:cs="宋体"/>
          <w:b/>
          <w:bCs/>
          <w:color w:val="000000"/>
          <w:highlight w:val="none"/>
          <w:lang w:bidi="ar"/>
        </w:rPr>
        <w:t xml:space="preserve">工艺要求：本项目的出水须达到《生活垃圾填埋场污染控制标准》（GB16889-2024） 表三标准。</w:t>
      </w:r>
      <w:r/>
    </w:p>
    <w:p>
      <w:p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val="en-US" w:eastAsia="zh-CN" w:bidi="ar"/>
        </w:rPr>
        <w:t xml:space="preserve">5</w:t>
      </w:r>
      <w:r>
        <w:rPr>
          <w:rFonts w:hint="eastAsia" w:ascii="宋体" w:hAnsi="宋体" w:eastAsia="宋体" w:cs="宋体"/>
          <w:bCs w:val="0"/>
          <w:color w:val="000000"/>
          <w:highlight w:val="none"/>
          <w:lang w:bidi="ar"/>
        </w:rPr>
        <w:t xml:space="preserve">、服务期间，供应商应严格按处理装置操作规程、安全操作规程进行操作，确保出水水质达标。</w:t>
      </w:r>
      <w:r/>
    </w:p>
    <w:p>
      <w:p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val="en-US" w:eastAsia="zh-CN" w:bidi="ar"/>
        </w:rPr>
        <w:t xml:space="preserve">6、</w:t>
      </w:r>
      <w:r>
        <w:rPr>
          <w:rFonts w:hint="eastAsia" w:ascii="宋体" w:hAnsi="宋体" w:eastAsia="宋体" w:cs="宋体"/>
          <w:bCs w:val="0"/>
          <w:color w:val="000000"/>
          <w:highlight w:val="none"/>
          <w:lang w:bidi="ar"/>
        </w:rPr>
        <w:t xml:space="preserve">供应商应遵守渗滤液处理运营管理制度，详实记录处理装置的运行日志、各工艺段水质监测、水位等监测记录、维修记录、排放记录等，并于次月5日前将上述记录台账报送采购单位。待合同期满后将全部资料纪录整理成册移交采购单位。在服务期内，供应商有义务配合采购单位做好上级部门的监督检查工作，并提供相关材料。</w:t>
      </w:r>
      <w:r/>
    </w:p>
    <w:p>
      <w:p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val="en-US" w:eastAsia="zh-CN" w:bidi="ar"/>
        </w:rPr>
        <w:t xml:space="preserve">7</w:t>
      </w:r>
      <w:r>
        <w:rPr>
          <w:rFonts w:hint="eastAsia" w:ascii="宋体" w:hAnsi="宋体" w:eastAsia="宋体" w:cs="宋体"/>
          <w:bCs w:val="0"/>
          <w:color w:val="000000"/>
          <w:highlight w:val="none"/>
          <w:lang w:bidi="ar"/>
        </w:rPr>
        <w:t xml:space="preserve">、供应商工作人员须遵守处理站的各项规章制度，服从采购单位管理人员检查和监督，并保护好站内的一切公共设施、消防设施，保持站内环境卫生。</w:t>
      </w:r>
      <w:r/>
    </w:p>
    <w:p>
      <w:p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val="en-US" w:eastAsia="zh-CN" w:bidi="ar"/>
        </w:rPr>
        <w:t xml:space="preserve">8</w:t>
      </w:r>
      <w:r>
        <w:rPr>
          <w:rFonts w:hint="eastAsia" w:ascii="宋体" w:hAnsi="宋体" w:eastAsia="宋体" w:cs="宋体"/>
          <w:bCs w:val="0"/>
          <w:color w:val="000000"/>
          <w:highlight w:val="none"/>
          <w:lang w:bidi="ar"/>
        </w:rPr>
        <w:t xml:space="preserve">、采购单位或环境保护行政主管部门有权针对处理水质进行在线监测，可以对处理量和主要污染排放进行实时监测。同时采购单位也可采取定期检查、不定期抽查等形式对供应商的渗滤液处理质量和服务质量进行监督、检测、考核、评估。</w:t>
      </w:r>
      <w:r/>
    </w:p>
    <w:p>
      <w:pPr>
        <w:ind w:firstLine="480"/>
        <w:spacing w:after="0" w:line="360" w:lineRule="auto"/>
        <w:widowControl w:val="off"/>
        <w:rPr>
          <w:rFonts w:hint="eastAsia" w:ascii="宋体" w:hAnsi="宋体" w:eastAsia="宋体" w:cs="宋体"/>
          <w:b/>
          <w:bCs w:val="0"/>
          <w:color w:val="000000"/>
          <w:highlight w:val="none"/>
          <w:lang w:bidi="ar"/>
        </w:rPr>
      </w:pPr>
      <w:r>
        <w:rPr>
          <w:rFonts w:hint="eastAsia" w:ascii="宋体" w:hAnsi="宋体" w:eastAsia="宋体" w:cs="宋体"/>
          <w:b/>
          <w:bCs w:val="0"/>
          <w:color w:val="000000"/>
          <w:highlight w:val="none"/>
        </w:rPr>
        <w:t xml:space="preserve">★</w:t>
      </w:r>
      <w:r>
        <w:rPr>
          <w:rFonts w:hint="eastAsia" w:ascii="宋体" w:hAnsi="宋体" w:eastAsia="宋体" w:cs="宋体"/>
          <w:b/>
          <w:bCs w:val="0"/>
          <w:color w:val="000000"/>
          <w:highlight w:val="none"/>
          <w:lang w:val="en-US" w:eastAsia="zh-CN" w:bidi="ar"/>
        </w:rPr>
        <w:t xml:space="preserve">9</w:t>
      </w:r>
      <w:r>
        <w:rPr>
          <w:rFonts w:hint="eastAsia" w:ascii="宋体" w:hAnsi="宋体" w:eastAsia="宋体" w:cs="宋体"/>
          <w:b/>
          <w:bCs w:val="0"/>
          <w:color w:val="000000"/>
          <w:highlight w:val="none"/>
          <w:lang w:bidi="ar"/>
        </w:rPr>
        <w:t xml:space="preserve">、</w:t>
      </w:r>
      <w:r>
        <w:rPr>
          <w:rFonts w:hint="eastAsia" w:ascii="宋体" w:hAnsi="宋体" w:eastAsia="宋体" w:cs="宋体"/>
          <w:b/>
          <w:bCs w:val="0"/>
          <w:color w:val="000000"/>
          <w:highlight w:val="none"/>
          <w:lang w:val="en-US" w:eastAsia="zh-CN" w:bidi="ar"/>
        </w:rPr>
        <w:t xml:space="preserve">本项目</w:t>
      </w:r>
      <w:r>
        <w:rPr>
          <w:rFonts w:hint="eastAsia" w:ascii="宋体" w:hAnsi="宋体" w:eastAsia="宋体" w:cs="宋体"/>
          <w:b/>
          <w:bCs w:val="0"/>
          <w:color w:val="000000"/>
          <w:highlight w:val="none"/>
          <w:lang w:bidi="ar"/>
        </w:rPr>
        <w:t xml:space="preserve">设备区</w:t>
      </w:r>
      <w:r>
        <w:rPr>
          <w:rFonts w:hint="eastAsia" w:ascii="宋体" w:hAnsi="宋体" w:eastAsia="宋体" w:cs="宋体"/>
          <w:b/>
          <w:bCs w:val="0"/>
          <w:color w:val="000000"/>
          <w:highlight w:val="none"/>
          <w:lang w:val="en-US" w:eastAsia="zh-CN" w:bidi="ar"/>
        </w:rPr>
        <w:t xml:space="preserve">采用</w:t>
      </w:r>
      <w:r>
        <w:rPr>
          <w:rFonts w:hint="eastAsia" w:ascii="宋体" w:hAnsi="宋体" w:eastAsia="宋体" w:cs="宋体"/>
          <w:b/>
          <w:bCs w:val="0"/>
          <w:color w:val="000000"/>
          <w:highlight w:val="none"/>
          <w:lang w:bidi="ar"/>
        </w:rPr>
        <w:t xml:space="preserve">24小时</w:t>
      </w:r>
      <w:r>
        <w:rPr>
          <w:rFonts w:hint="eastAsia" w:ascii="宋体" w:hAnsi="宋体" w:eastAsia="宋体" w:cs="宋体"/>
          <w:b/>
          <w:bCs w:val="0"/>
          <w:color w:val="000000"/>
          <w:highlight w:val="none"/>
          <w:lang w:val="en-US" w:eastAsia="zh-CN" w:bidi="ar"/>
        </w:rPr>
        <w:t xml:space="preserve">巡查制</w:t>
      </w:r>
      <w:r>
        <w:rPr>
          <w:rFonts w:hint="eastAsia" w:ascii="宋体" w:hAnsi="宋体" w:eastAsia="宋体" w:cs="宋体"/>
          <w:b/>
          <w:bCs w:val="0"/>
          <w:color w:val="000000"/>
          <w:highlight w:val="none"/>
          <w:lang w:bidi="ar"/>
        </w:rPr>
        <w:t xml:space="preserve">，防止各类状况发生，因管理不到位产生的一切后果，均由</w:t>
      </w:r>
      <w:r>
        <w:rPr>
          <w:rFonts w:hint="eastAsia" w:ascii="宋体" w:hAnsi="宋体" w:eastAsia="宋体" w:cs="宋体"/>
          <w:b/>
          <w:bCs w:val="0"/>
          <w:color w:val="000000"/>
          <w:highlight w:val="none"/>
        </w:rPr>
        <w:t xml:space="preserve">中标单位</w:t>
      </w:r>
      <w:r>
        <w:rPr>
          <w:rFonts w:hint="eastAsia" w:ascii="宋体" w:hAnsi="宋体" w:eastAsia="宋体" w:cs="宋体"/>
          <w:b/>
          <w:bCs w:val="0"/>
          <w:color w:val="000000"/>
          <w:highlight w:val="none"/>
          <w:lang w:bidi="ar"/>
        </w:rPr>
        <w:t xml:space="preserve">承担。</w:t>
      </w:r>
      <w:r/>
    </w:p>
    <w:p>
      <w:pPr>
        <w:ind w:firstLine="482"/>
        <w:spacing w:after="0"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w:t>
      </w:r>
      <w:r>
        <w:rPr>
          <w:rFonts w:hint="eastAsia" w:ascii="宋体" w:hAnsi="宋体" w:eastAsia="宋体" w:cs="宋体"/>
          <w:b/>
          <w:bCs w:val="0"/>
          <w:color w:val="000000"/>
          <w:highlight w:val="none"/>
          <w:lang w:bidi="ar"/>
        </w:rPr>
        <w:t xml:space="preserve">1</w:t>
      </w:r>
      <w:r>
        <w:rPr>
          <w:rFonts w:hint="eastAsia" w:ascii="宋体" w:hAnsi="宋体" w:eastAsia="宋体" w:cs="宋体"/>
          <w:b/>
          <w:bCs w:val="0"/>
          <w:color w:val="000000"/>
          <w:highlight w:val="none"/>
          <w:lang w:val="en-US" w:eastAsia="zh-CN" w:bidi="ar"/>
        </w:rPr>
        <w:t xml:space="preserve">0</w:t>
      </w:r>
      <w:r>
        <w:rPr>
          <w:rFonts w:hint="eastAsia" w:ascii="宋体" w:hAnsi="宋体" w:eastAsia="宋体" w:cs="宋体"/>
          <w:b/>
          <w:bCs w:val="0"/>
          <w:color w:val="000000"/>
          <w:highlight w:val="none"/>
          <w:lang w:bidi="ar"/>
        </w:rPr>
        <w:t xml:space="preserve">、</w:t>
      </w:r>
      <w:r>
        <w:rPr>
          <w:rFonts w:hint="eastAsia" w:ascii="宋体" w:hAnsi="宋体" w:eastAsia="宋体" w:cs="宋体"/>
          <w:b/>
          <w:bCs w:val="0"/>
          <w:color w:val="000000"/>
          <w:highlight w:val="none"/>
        </w:rPr>
        <w:t xml:space="preserve">中标单位应做好与上年度运维服务公司的进退场交接事宜。</w:t>
      </w:r>
      <w:r/>
    </w:p>
    <w:p>
      <w:pPr>
        <w:ind w:firstLine="480"/>
        <w:spacing w:after="0" w:line="360" w:lineRule="auto"/>
        <w:widowControl w:val="off"/>
        <w:rPr>
          <w:rFonts w:hint="eastAsia" w:ascii="宋体" w:hAnsi="宋体" w:eastAsia="宋体" w:cs="宋体"/>
          <w:b/>
          <w:bCs w:val="0"/>
          <w:color w:val="000000"/>
          <w:highlight w:val="none"/>
        </w:rPr>
      </w:pPr>
      <w:r>
        <w:rPr>
          <w:rFonts w:hint="eastAsia" w:ascii="Times New Roman" w:hAnsi="Times New Roman" w:eastAsia="宋体" w:cs="Times New Roman"/>
          <w:bCs/>
          <w:color w:val="000000"/>
          <w:highlight w:val="none"/>
          <w:lang w:val="en-US" w:eastAsia="zh-CN"/>
        </w:rPr>
        <w:t xml:space="preserve">11、</w:t>
      </w:r>
      <w:r>
        <w:rPr>
          <w:rFonts w:hint="eastAsia" w:ascii="Times New Roman" w:hAnsi="Times New Roman" w:eastAsia="宋体" w:cs="Times New Roman"/>
          <w:bCs/>
          <w:color w:val="000000"/>
          <w:highlight w:val="none"/>
        </w:rPr>
        <w:t xml:space="preserve">投标人投标时，需针对常熟市南湖生活垃圾填埋场渗滤液处理服务项目提供</w:t>
      </w:r>
      <w:r>
        <w:rPr>
          <w:rFonts w:hint="eastAsia" w:ascii="Times New Roman" w:hAnsi="Times New Roman" w:eastAsia="宋体" w:cs="Times New Roman"/>
          <w:bCs/>
          <w:color w:val="000000"/>
          <w:highlight w:val="none"/>
          <w:lang w:val="en-US" w:eastAsia="zh-CN"/>
        </w:rPr>
        <w:t xml:space="preserve">运维实施方案</w:t>
      </w:r>
      <w:r>
        <w:rPr>
          <w:rFonts w:hint="eastAsia" w:ascii="Times New Roman" w:hAnsi="Times New Roman" w:eastAsia="宋体" w:cs="Times New Roman"/>
          <w:bCs/>
          <w:color w:val="000000"/>
          <w:highlight w:val="none"/>
        </w:rPr>
        <w:t xml:space="preserve">（包括：①</w:t>
      </w:r>
      <w:r>
        <w:rPr>
          <w:rFonts w:hint="eastAsia" w:ascii="Times New Roman" w:hAnsi="Times New Roman" w:eastAsia="宋体" w:cs="Times New Roman"/>
          <w:bCs/>
          <w:color w:val="000000"/>
          <w:highlight w:val="none"/>
          <w:lang w:val="en-US" w:eastAsia="zh-CN"/>
        </w:rPr>
        <w:t xml:space="preserve">日常运维计划</w:t>
      </w:r>
      <w:r>
        <w:rPr>
          <w:rFonts w:hint="eastAsia" w:ascii="Times New Roman" w:hAnsi="Times New Roman" w:eastAsia="宋体" w:cs="Times New Roman"/>
          <w:bCs/>
          <w:color w:val="000000"/>
          <w:highlight w:val="none"/>
          <w:lang w:eastAsia="zh-CN"/>
        </w:rPr>
        <w:t xml:space="preserve">；</w:t>
      </w:r>
      <w:r>
        <w:rPr>
          <w:rFonts w:hint="eastAsia" w:ascii="Times New Roman" w:hAnsi="Times New Roman" w:eastAsia="宋体" w:cs="Times New Roman"/>
          <w:bCs/>
          <w:color w:val="000000"/>
          <w:highlight w:val="none"/>
        </w:rPr>
        <w:t xml:space="preserve">②</w:t>
      </w:r>
      <w:r>
        <w:rPr>
          <w:rFonts w:hint="eastAsia" w:ascii="Times New Roman" w:hAnsi="Times New Roman" w:eastAsia="宋体" w:cs="Times New Roman"/>
          <w:bCs/>
          <w:color w:val="000000"/>
          <w:highlight w:val="none"/>
          <w:lang w:val="en-US" w:eastAsia="zh-CN"/>
        </w:rPr>
        <w:t xml:space="preserve">耗材及配件更换方案</w:t>
      </w:r>
      <w:r>
        <w:rPr>
          <w:rFonts w:hint="eastAsia" w:ascii="Times New Roman" w:hAnsi="Times New Roman" w:eastAsia="宋体" w:cs="Times New Roman"/>
          <w:bCs/>
          <w:color w:val="000000"/>
          <w:highlight w:val="none"/>
          <w:lang w:eastAsia="zh-CN"/>
        </w:rPr>
        <w:t xml:space="preserve">；</w:t>
      </w:r>
      <w:r>
        <w:rPr>
          <w:rFonts w:hint="eastAsia" w:ascii="Times New Roman" w:hAnsi="Times New Roman" w:eastAsia="宋体" w:cs="Times New Roman"/>
          <w:bCs/>
          <w:color w:val="000000"/>
          <w:highlight w:val="none"/>
        </w:rPr>
        <w:t xml:space="preserve">③</w:t>
      </w:r>
      <w:r>
        <w:rPr>
          <w:rFonts w:hint="eastAsia" w:ascii="Times New Roman" w:hAnsi="Times New Roman" w:eastAsia="宋体" w:cs="Times New Roman"/>
          <w:bCs/>
          <w:color w:val="000000"/>
          <w:highlight w:val="none"/>
          <w:lang w:val="en-US" w:eastAsia="zh-CN"/>
        </w:rPr>
        <w:t xml:space="preserve">运维记录管理；④验收方案</w:t>
      </w:r>
      <w:r>
        <w:rPr>
          <w:rFonts w:hint="eastAsia" w:ascii="Times New Roman" w:hAnsi="Times New Roman" w:eastAsia="宋体" w:cs="Times New Roman"/>
          <w:bCs/>
          <w:color w:val="000000"/>
          <w:highlight w:val="none"/>
        </w:rPr>
        <w:t xml:space="preserve">等）</w:t>
      </w:r>
      <w:r>
        <w:rPr>
          <w:rFonts w:hint="eastAsia"/>
          <w:color w:val="000000"/>
          <w:highlight w:val="none"/>
        </w:rPr>
        <w:t xml:space="preserve">逐项说明。</w:t>
      </w:r>
      <w:r/>
    </w:p>
    <w:p>
      <w:pPr>
        <w:spacing w:after="0"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（二）浓缩液运输要求：</w:t>
      </w:r>
      <w:r/>
    </w:p>
    <w:p>
      <w:pPr>
        <w:ind w:firstLine="480"/>
        <w:jc w:val="left"/>
        <w:spacing w:after="0" w:line="360" w:lineRule="auto"/>
        <w:rPr>
          <w:rFonts w:hint="eastAsia" w:ascii="宋体" w:hAnsi="宋体" w:eastAsia="宋体" w:cs="宋体"/>
          <w:bCs w:val="0"/>
          <w:color w:val="000000"/>
          <w:highlight w:val="none"/>
          <w:lang w:eastAsia="zh-CN" w:bidi="ar"/>
        </w:rPr>
      </w:pPr>
      <w:r>
        <w:rPr>
          <w:rFonts w:hint="eastAsia" w:ascii="宋体" w:hAnsi="宋体" w:eastAsia="宋体" w:cs="宋体"/>
          <w:bCs w:val="0"/>
          <w:color w:val="000000"/>
          <w:highlight w:val="none"/>
          <w:lang w:val="en-US" w:eastAsia="zh-CN" w:bidi="ar"/>
        </w:rPr>
        <w:t xml:space="preserve">1、</w:t>
      </w:r>
      <w:r>
        <w:rPr>
          <w:rFonts w:hint="eastAsia" w:ascii="宋体" w:hAnsi="宋体" w:eastAsia="宋体" w:cs="宋体"/>
          <w:bCs w:val="0"/>
          <w:color w:val="000000"/>
          <w:highlight w:val="none"/>
          <w:lang w:bidi="ar"/>
        </w:rPr>
        <w:t xml:space="preserve">浓缩液由供应商</w:t>
      </w:r>
      <w:r>
        <w:rPr>
          <w:rFonts w:hint="eastAsia" w:ascii="宋体" w:hAnsi="宋体" w:eastAsia="宋体" w:cs="宋体"/>
          <w:bCs w:val="0"/>
          <w:color w:val="000000"/>
          <w:highlight w:val="none"/>
          <w:lang w:val="en-US" w:eastAsia="zh-CN" w:bidi="ar"/>
        </w:rPr>
        <w:t xml:space="preserve">负责</w:t>
      </w:r>
      <w:r>
        <w:rPr>
          <w:rFonts w:hint="eastAsia" w:ascii="宋体" w:hAnsi="宋体" w:eastAsia="宋体" w:cs="宋体"/>
          <w:bCs w:val="0"/>
          <w:color w:val="000000"/>
          <w:highlight w:val="none"/>
          <w:lang w:bidi="ar"/>
        </w:rPr>
        <w:t xml:space="preserve">运输至</w:t>
      </w:r>
      <w:r>
        <w:rPr>
          <w:rFonts w:hint="eastAsia" w:ascii="宋体" w:hAnsi="宋体" w:eastAsia="宋体" w:cs="宋体"/>
          <w:bCs/>
          <w:color w:val="000000"/>
          <w:sz w:val="24"/>
          <w:szCs w:val="24"/>
          <w:highlight w:val="none"/>
          <w:lang w:val="en-US" w:eastAsia="zh-CN"/>
        </w:rPr>
        <w:t xml:space="preserve">常熟市第二生活垃圾焚烧厂（常熟经济开发区长春路103号）</w:t>
      </w:r>
      <w:r>
        <w:rPr>
          <w:rFonts w:hint="eastAsia" w:ascii="宋体" w:hAnsi="宋体" w:eastAsia="宋体" w:cs="宋体"/>
          <w:bCs w:val="0"/>
          <w:color w:val="000000"/>
          <w:highlight w:val="none"/>
          <w:lang w:val="en-US" w:eastAsia="zh-CN" w:bidi="ar"/>
        </w:rPr>
        <w:t xml:space="preserve">；运输需符合环保部门相关规定。</w:t>
      </w:r>
      <w:r/>
    </w:p>
    <w:p>
      <w:pPr>
        <w:ind w:firstLine="482"/>
        <w:spacing w:after="0" w:line="360" w:lineRule="auto"/>
        <w:rPr>
          <w:rFonts w:hint="eastAsia" w:ascii="宋体" w:hAnsi="宋体" w:eastAsia="宋体" w:cs="宋体"/>
          <w:b/>
          <w:bCs/>
          <w:color w:val="000000"/>
          <w:highlight w:val="none"/>
          <w:lang w:eastAsia="zh-CN"/>
        </w:rPr>
      </w:pPr>
      <w:r>
        <w:rPr>
          <w:rFonts w:hint="eastAsia" w:ascii="宋体" w:hAnsi="宋体" w:eastAsia="宋体" w:cs="宋体"/>
          <w:b/>
          <w:bCs w:val="0"/>
          <w:color w:val="000000"/>
          <w:highlight w:val="none"/>
        </w:rPr>
        <w:t xml:space="preserve">★2、</w:t>
      </w:r>
      <w:r>
        <w:rPr>
          <w:rFonts w:hint="eastAsia" w:ascii="宋体" w:hAnsi="宋体" w:eastAsia="宋体" w:cs="宋体"/>
          <w:b/>
          <w:bCs/>
          <w:color w:val="000000"/>
          <w:highlight w:val="none"/>
          <w:lang w:bidi="ar"/>
        </w:rPr>
        <w:t xml:space="preserve">供应商</w:t>
      </w:r>
      <w:r>
        <w:rPr>
          <w:rFonts w:hint="eastAsia" w:ascii="宋体" w:hAnsi="宋体" w:eastAsia="宋体" w:cs="宋体"/>
          <w:b/>
          <w:bCs w:val="0"/>
          <w:color w:val="000000"/>
          <w:sz w:val="24"/>
          <w:szCs w:val="24"/>
          <w:highlight w:val="none"/>
        </w:rPr>
        <w:t xml:space="preserve">须</w:t>
      </w:r>
      <w:r>
        <w:rPr>
          <w:rFonts w:hint="eastAsia" w:ascii="宋体" w:hAnsi="宋体" w:eastAsia="宋体" w:cs="宋体"/>
          <w:b/>
          <w:bCs/>
          <w:color w:val="000000"/>
          <w:highlight w:val="none"/>
        </w:rPr>
        <w:t xml:space="preserve">为本项目配备运输车辆或委托专业运输公司进行浓缩液运输服务，运输车辆</w:t>
      </w:r>
      <w:r>
        <w:rPr>
          <w:rFonts w:hint="eastAsia" w:ascii="宋体" w:hAnsi="宋体" w:eastAsia="宋体" w:cs="宋体"/>
          <w:b/>
          <w:bCs/>
          <w:color w:val="000000"/>
          <w:highlight w:val="none"/>
          <w:lang w:val="en-US" w:eastAsia="zh-CN"/>
        </w:rPr>
        <w:t xml:space="preserve">应为承载量≥</w:t>
      </w:r>
      <w:r>
        <w:rPr>
          <w:rFonts w:hint="eastAsia" w:ascii="宋体" w:hAnsi="宋体" w:eastAsia="宋体" w:cs="宋体"/>
          <w:b/>
          <w:bCs/>
          <w:color w:val="000000"/>
          <w:highlight w:val="none"/>
          <w:lang w:eastAsia="zh-CN"/>
        </w:rPr>
        <w:t xml:space="preserve">30吨</w:t>
      </w:r>
      <w:r>
        <w:rPr>
          <w:rFonts w:hint="eastAsia" w:ascii="宋体" w:hAnsi="宋体" w:eastAsia="宋体" w:cs="宋体"/>
          <w:b/>
          <w:bCs/>
          <w:color w:val="000000"/>
          <w:highlight w:val="none"/>
          <w:lang w:val="en-US" w:eastAsia="zh-CN"/>
        </w:rPr>
        <w:t xml:space="preserve">的</w:t>
      </w:r>
      <w:r>
        <w:rPr>
          <w:rFonts w:hint="eastAsia" w:ascii="宋体" w:hAnsi="宋体" w:eastAsia="宋体" w:cs="宋体"/>
          <w:b/>
          <w:bCs/>
          <w:color w:val="000000"/>
          <w:highlight w:val="none"/>
        </w:rPr>
        <w:t xml:space="preserve">罐装密闭式运输车辆，避免运输过程中出现滴撒抛漏现象</w:t>
      </w:r>
      <w:r>
        <w:rPr>
          <w:rFonts w:hint="eastAsia" w:ascii="宋体" w:hAnsi="宋体" w:eastAsia="宋体" w:cs="宋体"/>
          <w:b/>
          <w:bCs/>
          <w:color w:val="000000"/>
          <w:highlight w:val="none"/>
          <w:lang w:eastAsia="zh-CN"/>
        </w:rPr>
        <w:t xml:space="preserve">。</w:t>
      </w:r>
      <w:r/>
    </w:p>
    <w:p>
      <w:pPr>
        <w:ind w:firstLine="482"/>
        <w:keepLines w:val="0"/>
        <w:keepNext w:val="0"/>
        <w:pageBreakBefore w:val="0"/>
        <w:spacing w:after="0"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Cs w:val="0"/>
          <w:color w:val="000000"/>
          <w:highlight w:val="none"/>
          <w:lang w:bidi="ar"/>
        </w:rPr>
        <w:t xml:space="preserve">浓缩液</w:t>
      </w:r>
      <w:r>
        <w:rPr>
          <w:rFonts w:hint="eastAsia" w:ascii="宋体" w:hAnsi="宋体" w:eastAsia="宋体" w:cs="宋体"/>
          <w:bCs/>
          <w:color w:val="000000"/>
          <w:sz w:val="24"/>
          <w:szCs w:val="24"/>
          <w:highlight w:val="none"/>
        </w:rPr>
        <w:t xml:space="preserve">运输服务作业实行联单制管理，</w:t>
      </w:r>
      <w:r>
        <w:rPr>
          <w:rFonts w:hint="eastAsia" w:ascii="宋体" w:hAnsi="宋体" w:eastAsia="宋体" w:cs="宋体"/>
          <w:bCs w:val="0"/>
          <w:color w:val="000000"/>
          <w:highlight w:val="none"/>
          <w:lang w:bidi="ar"/>
        </w:rPr>
        <w:t xml:space="preserve">供应商</w:t>
      </w:r>
      <w:r>
        <w:rPr>
          <w:rFonts w:hint="eastAsia" w:ascii="宋体" w:hAnsi="宋体" w:eastAsia="宋体" w:cs="宋体"/>
          <w:bCs/>
          <w:color w:val="000000"/>
          <w:sz w:val="24"/>
          <w:szCs w:val="24"/>
          <w:highlight w:val="none"/>
        </w:rPr>
        <w:t xml:space="preserve">应健全作业台账，应</w:t>
      </w:r>
      <w:r>
        <w:rPr>
          <w:rFonts w:hint="eastAsia" w:ascii="宋体" w:hAnsi="宋体" w:eastAsia="宋体" w:cs="宋体"/>
          <w:bCs w:val="0"/>
          <w:color w:val="000000"/>
          <w:highlight w:val="none"/>
          <w:lang w:bidi="ar"/>
        </w:rPr>
        <w:t xml:space="preserve">采购人</w:t>
      </w:r>
      <w:r>
        <w:rPr>
          <w:rFonts w:hint="eastAsia" w:ascii="宋体" w:hAnsi="宋体" w:eastAsia="宋体" w:cs="宋体"/>
          <w:bCs/>
          <w:color w:val="000000"/>
          <w:sz w:val="24"/>
          <w:szCs w:val="24"/>
          <w:highlight w:val="none"/>
        </w:rPr>
        <w:t xml:space="preserve">要求，定期提供给</w:t>
      </w:r>
      <w:r>
        <w:rPr>
          <w:rFonts w:hint="eastAsia" w:ascii="宋体" w:hAnsi="宋体" w:eastAsia="宋体" w:cs="宋体"/>
          <w:bCs/>
          <w:color w:val="000000"/>
          <w:sz w:val="24"/>
          <w:szCs w:val="24"/>
          <w:highlight w:val="none"/>
          <w:lang w:val="en-US" w:eastAsia="zh-CN" w:bidi="ar-SA"/>
        </w:rPr>
        <w:t xml:space="preserve">采购人</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计量以常熟市第二生活垃圾焚烧厂称重衡数据为准。</w:t>
      </w:r>
      <w:r/>
    </w:p>
    <w:p>
      <w:pPr>
        <w:ind w:firstLine="482"/>
        <w:spacing w:after="0"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运输车辆</w:t>
      </w:r>
      <w:r>
        <w:rPr>
          <w:rFonts w:hint="eastAsia" w:ascii="宋体" w:hAnsi="宋体" w:eastAsia="宋体" w:cs="宋体"/>
          <w:color w:val="000000"/>
          <w:sz w:val="24"/>
          <w:szCs w:val="24"/>
          <w:highlight w:val="none"/>
          <w:lang w:eastAsia="zh-CN"/>
        </w:rPr>
        <w:t xml:space="preserve">应安装定位装置并纳入常熟市环卫综合管理信息系统</w:t>
      </w:r>
      <w:r>
        <w:rPr>
          <w:rFonts w:hint="eastAsia" w:ascii="宋体" w:hAnsi="宋体" w:eastAsia="宋体" w:cs="宋体"/>
          <w:color w:val="000000"/>
          <w:sz w:val="24"/>
          <w:szCs w:val="24"/>
          <w:highlight w:val="none"/>
        </w:rPr>
        <w:t xml:space="preserve">，按照规定线路密闭运输，平槽装运，不得抛洒滴漏，不得随意变更线路，车体应经常清洗，轮胎不得带泥上路，保持整洁卫生状态。</w:t>
      </w:r>
      <w:r/>
    </w:p>
    <w:p>
      <w:pPr>
        <w:ind w:firstLine="480"/>
        <w:jc w:val="left"/>
        <w:spacing w:after="0" w:line="360" w:lineRule="auto"/>
        <w:rPr>
          <w:rFonts w:ascii="宋体" w:hAnsi="宋体" w:eastAsia="宋体" w:cs="宋体"/>
          <w:b/>
          <w:bCs w:val="0"/>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投标单</w:t>
      </w:r>
      <w:r>
        <w:rPr>
          <w:rFonts w:hint="eastAsia" w:ascii="宋体" w:hAnsi="宋体" w:eastAsia="宋体" w:cs="宋体"/>
          <w:color w:val="000000"/>
          <w:sz w:val="24"/>
          <w:szCs w:val="24"/>
          <w:highlight w:val="none"/>
          <w:lang w:eastAsia="zh-CN"/>
        </w:rPr>
        <w:t xml:space="preserve">位</w:t>
      </w:r>
      <w:r>
        <w:rPr>
          <w:rFonts w:hint="eastAsia" w:ascii="宋体" w:hAnsi="宋体" w:eastAsia="宋体" w:cs="宋体"/>
          <w:bCs/>
          <w:color w:val="000000"/>
          <w:sz w:val="24"/>
          <w:szCs w:val="24"/>
          <w:highlight w:val="none"/>
        </w:rPr>
        <w:t xml:space="preserve">投标时，需针对</w:t>
      </w:r>
      <w:r>
        <w:rPr>
          <w:rFonts w:hint="eastAsia" w:ascii="宋体" w:hAnsi="宋体" w:eastAsia="宋体" w:cs="宋体"/>
          <w:bCs/>
          <w:color w:val="000000"/>
          <w:sz w:val="24"/>
          <w:szCs w:val="24"/>
          <w:highlight w:val="none"/>
          <w:lang w:val="en-US" w:eastAsia="zh-CN"/>
        </w:rPr>
        <w:t xml:space="preserve">浓缩液</w:t>
      </w:r>
      <w:r>
        <w:rPr>
          <w:rFonts w:hint="eastAsia" w:ascii="宋体" w:hAnsi="宋体" w:eastAsia="宋体" w:cs="宋体"/>
          <w:bCs/>
          <w:color w:val="000000"/>
          <w:sz w:val="24"/>
          <w:szCs w:val="24"/>
          <w:highlight w:val="none"/>
          <w:lang w:val="zh-CN" w:eastAsia="zh-CN"/>
        </w:rPr>
        <w:t xml:space="preserve">的运输方案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包括：①</w:t>
      </w:r>
      <w:r>
        <w:rPr>
          <w:rFonts w:hint="eastAsia" w:ascii="宋体" w:hAnsi="宋体" w:eastAsia="宋体" w:cs="宋体"/>
          <w:b w:val="0"/>
          <w:bCs w:val="0"/>
          <w:color w:val="000000"/>
          <w:sz w:val="24"/>
          <w:szCs w:val="24"/>
          <w:highlight w:val="none"/>
          <w:lang w:val="en-US" w:eastAsia="zh-CN"/>
        </w:rPr>
        <w:t xml:space="preserve">人员配备；</w:t>
      </w: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z w:val="24"/>
          <w:szCs w:val="24"/>
          <w:highlight w:val="none"/>
          <w:lang w:val="en-US" w:eastAsia="zh-CN"/>
        </w:rPr>
        <w:t xml:space="preserve">运输线路；</w:t>
      </w:r>
      <w:r>
        <w:rPr>
          <w:rFonts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lang w:val="en-US" w:eastAsia="zh-CN"/>
        </w:rPr>
        <w:t xml:space="preserve">联单制管理方案等</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逐项说明。</w:t>
      </w:r>
      <w:r/>
    </w:p>
    <w:p>
      <w:pPr>
        <w:numPr>
          <w:ilvl w:val="0"/>
          <w:numId w:val="0"/>
        </w:numPr>
        <w:jc w:val="both"/>
        <w:spacing w:after="0" w:line="360" w:lineRule="auto"/>
        <w:widowControl w:val="off"/>
        <w:rPr>
          <w:rFonts w:hint="eastAsia" w:ascii="宋体" w:hAnsi="宋体" w:cs="宋体"/>
          <w:b/>
          <w:bCs/>
          <w:color w:val="000000"/>
          <w:highlight w:val="none"/>
          <w:lang w:val="en-US" w:eastAsia="zh-CN" w:bidi="ar"/>
        </w:rPr>
      </w:pPr>
      <w:r>
        <w:rPr>
          <w:rFonts w:hint="eastAsia" w:ascii="宋体" w:hAnsi="宋体" w:eastAsia="宋体" w:cs="宋体"/>
          <w:b/>
          <w:bCs/>
          <w:color w:val="000000"/>
          <w:sz w:val="28"/>
          <w:szCs w:val="28"/>
          <w:highlight w:val="none"/>
          <w:lang w:val="en-US" w:eastAsia="zh-CN"/>
        </w:rPr>
        <w:t xml:space="preserve">（三）设施设备维护要求</w:t>
      </w:r>
      <w:r>
        <w:rPr>
          <w:rFonts w:hint="eastAsia" w:ascii="宋体" w:hAnsi="宋体" w:cs="宋体"/>
          <w:b/>
          <w:bCs/>
          <w:color w:val="000000"/>
          <w:highlight w:val="none"/>
          <w:lang w:val="en-US" w:eastAsia="zh-CN" w:bidi="ar"/>
        </w:rPr>
        <w:t xml:space="preserve">：</w:t>
      </w:r>
      <w:r/>
    </w:p>
    <w:p>
      <w:pPr>
        <w:ind w:firstLine="480"/>
        <w:spacing w:after="0"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若设施</w:t>
      </w:r>
      <w:r>
        <w:rPr>
          <w:rFonts w:hint="eastAsia" w:ascii="宋体" w:hAnsi="宋体" w:eastAsia="宋体" w:cs="宋体"/>
          <w:bCs/>
          <w:color w:val="000000"/>
          <w:sz w:val="24"/>
          <w:szCs w:val="24"/>
          <w:highlight w:val="none"/>
          <w:lang w:val="en-US" w:eastAsia="zh-CN"/>
        </w:rPr>
        <w:t xml:space="preserve">设备</w:t>
      </w:r>
      <w:r>
        <w:rPr>
          <w:rFonts w:hint="eastAsia" w:ascii="宋体" w:hAnsi="宋体" w:eastAsia="宋体" w:cs="宋体"/>
          <w:bCs/>
          <w:color w:val="000000"/>
          <w:sz w:val="24"/>
          <w:szCs w:val="24"/>
          <w:highlight w:val="none"/>
          <w:lang w:eastAsia="zh-CN"/>
        </w:rPr>
        <w:t xml:space="preserve">需要进行改造，</w:t>
      </w:r>
      <w:r>
        <w:rPr>
          <w:rFonts w:hint="eastAsia" w:ascii="宋体" w:hAnsi="宋体" w:eastAsia="宋体" w:cs="宋体"/>
          <w:bCs w:val="0"/>
          <w:color w:val="000000"/>
          <w:highlight w:val="none"/>
          <w:lang w:bidi="ar"/>
        </w:rPr>
        <w:t xml:space="preserve">供应商</w:t>
      </w:r>
      <w:r>
        <w:rPr>
          <w:rFonts w:hint="eastAsia" w:ascii="宋体" w:hAnsi="宋体" w:eastAsia="宋体" w:cs="宋体"/>
          <w:bCs/>
          <w:color w:val="000000"/>
          <w:sz w:val="24"/>
          <w:szCs w:val="24"/>
          <w:highlight w:val="none"/>
          <w:lang w:val="en-US" w:eastAsia="zh-CN"/>
        </w:rPr>
        <w:t xml:space="preserve">需</w:t>
      </w:r>
      <w:r>
        <w:rPr>
          <w:rFonts w:hint="eastAsia" w:ascii="宋体" w:hAnsi="宋体" w:eastAsia="宋体" w:cs="宋体"/>
          <w:bCs/>
          <w:color w:val="000000"/>
          <w:sz w:val="24"/>
          <w:szCs w:val="24"/>
          <w:highlight w:val="none"/>
          <w:lang w:eastAsia="zh-CN"/>
        </w:rPr>
        <w:t xml:space="preserve">配合并协助</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eastAsia="zh-CN"/>
        </w:rPr>
        <w:t xml:space="preserve">开展设施升级改造工作；</w:t>
      </w:r>
      <w:r/>
    </w:p>
    <w:p>
      <w:pPr>
        <w:ind w:firstLine="480"/>
        <w:spacing w:after="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2、设施设备维护过程中，</w:t>
      </w:r>
      <w:r>
        <w:rPr>
          <w:rFonts w:hint="eastAsia" w:ascii="宋体" w:hAnsi="宋体" w:eastAsia="宋体" w:cs="宋体"/>
          <w:bCs w:val="0"/>
          <w:color w:val="000000"/>
          <w:highlight w:val="none"/>
          <w:lang w:bidi="ar"/>
        </w:rPr>
        <w:t xml:space="preserve">供应商</w:t>
      </w:r>
      <w:r>
        <w:rPr>
          <w:rFonts w:hint="eastAsia" w:ascii="宋体" w:hAnsi="宋体" w:eastAsia="宋体" w:cs="宋体"/>
          <w:bCs/>
          <w:color w:val="000000"/>
          <w:sz w:val="24"/>
          <w:szCs w:val="24"/>
          <w:highlight w:val="none"/>
          <w:lang w:val="en-US" w:eastAsia="zh-CN"/>
        </w:rPr>
        <w:t xml:space="preserve">需根据项目实际情况对渗滤液处理设备分阶段实施，通过批次轮换维护确保系统持续运行。</w:t>
      </w:r>
      <w:r/>
    </w:p>
    <w:p>
      <w:pPr>
        <w:ind w:firstLine="480"/>
        <w:spacing w:after="0"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3、设施设备维护完成后</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应确保</w:t>
      </w:r>
      <w:r>
        <w:rPr>
          <w:rFonts w:hint="eastAsia" w:ascii="宋体" w:hAnsi="宋体" w:eastAsia="宋体" w:cs="宋体"/>
          <w:bCs/>
          <w:color w:val="000000"/>
          <w:sz w:val="24"/>
          <w:szCs w:val="24"/>
          <w:highlight w:val="none"/>
          <w:lang w:eastAsia="zh-CN"/>
        </w:rPr>
        <w:t xml:space="preserve">所有设备可正常运行，</w:t>
      </w:r>
      <w:r>
        <w:rPr>
          <w:rFonts w:hint="eastAsia" w:ascii="宋体" w:hAnsi="宋体" w:eastAsia="宋体" w:cs="宋体"/>
          <w:bCs/>
          <w:color w:val="000000"/>
          <w:sz w:val="24"/>
          <w:szCs w:val="24"/>
          <w:highlight w:val="none"/>
          <w:lang w:val="en-US" w:eastAsia="zh-CN"/>
        </w:rPr>
        <w:t xml:space="preserve">否则所有损失由</w:t>
      </w:r>
      <w:r>
        <w:rPr>
          <w:rFonts w:hint="eastAsia" w:ascii="宋体" w:hAnsi="宋体" w:eastAsia="宋体" w:cs="宋体"/>
          <w:bCs w:val="0"/>
          <w:color w:val="000000"/>
          <w:highlight w:val="none"/>
          <w:lang w:bidi="ar"/>
        </w:rPr>
        <w:t xml:space="preserve">供应商</w:t>
      </w:r>
      <w:r>
        <w:rPr>
          <w:rFonts w:hint="eastAsia" w:ascii="宋体" w:hAnsi="宋体" w:eastAsia="宋体" w:cs="宋体"/>
          <w:bCs/>
          <w:color w:val="000000"/>
          <w:sz w:val="24"/>
          <w:szCs w:val="24"/>
          <w:highlight w:val="none"/>
          <w:lang w:val="en-US" w:eastAsia="zh-CN"/>
        </w:rPr>
        <w:t xml:space="preserve">承担</w:t>
      </w:r>
      <w:r>
        <w:rPr>
          <w:rFonts w:hint="eastAsia" w:ascii="宋体" w:hAnsi="宋体" w:eastAsia="宋体" w:cs="宋体"/>
          <w:bCs/>
          <w:color w:val="000000"/>
          <w:sz w:val="24"/>
          <w:szCs w:val="24"/>
          <w:highlight w:val="none"/>
          <w:lang w:eastAsia="zh-CN"/>
        </w:rPr>
        <w:t xml:space="preserve">。</w:t>
      </w:r>
      <w:r/>
    </w:p>
    <w:p>
      <w:pPr>
        <w:ind w:firstLine="480"/>
        <w:spacing w:after="0" w:line="360" w:lineRule="auto"/>
        <w:rPr>
          <w:rFonts w:ascii="宋体" w:hAnsi="宋体" w:eastAsia="宋体" w:cs="宋体"/>
          <w:bCs/>
          <w:strike w:val="0"/>
          <w:color w:val="000000"/>
          <w:sz w:val="24"/>
          <w:szCs w:val="24"/>
          <w:highlight w:val="none"/>
          <w:lang w:val="en-US" w:eastAsia="zh-CN"/>
        </w:rPr>
      </w:pPr>
      <w:r>
        <w:rPr>
          <w:rFonts w:hint="eastAsia" w:ascii="宋体" w:hAnsi="宋体" w:eastAsia="宋体" w:cs="宋体"/>
          <w:bCs/>
          <w:strike w:val="0"/>
          <w:color w:val="000000"/>
          <w:sz w:val="24"/>
          <w:szCs w:val="24"/>
          <w:highlight w:val="none"/>
          <w:lang w:val="en-US" w:eastAsia="zh-CN"/>
        </w:rPr>
        <w:t xml:space="preserve">4、在项目服务期间，如设施设备发生故障需要维修的，供应商应立即维修，并在维修完成后及时书面告知采购人。如采购人检查发现有需要维修的情况，采购人发放工单至供应商，供应商应及时维修并书面反馈至采购人。</w:t>
      </w:r>
      <w:r/>
    </w:p>
    <w:p>
      <w:pPr>
        <w:ind w:firstLine="480"/>
        <w:spacing w:after="0"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、在充分保证达标的前提下，</w:t>
      </w:r>
      <w:r>
        <w:rPr>
          <w:rFonts w:hint="eastAsia" w:ascii="宋体" w:hAnsi="宋体" w:eastAsia="宋体" w:cs="宋体"/>
          <w:bCs/>
          <w:color w:val="000000"/>
          <w:sz w:val="24"/>
          <w:szCs w:val="24"/>
          <w:highlight w:val="none"/>
          <w:lang w:val="en-US" w:eastAsia="zh-CN"/>
        </w:rPr>
        <w:t xml:space="preserve">设施设备</w:t>
      </w:r>
      <w:r>
        <w:rPr>
          <w:rFonts w:hint="eastAsia" w:ascii="宋体" w:hAnsi="宋体" w:eastAsia="宋体" w:cs="宋体"/>
          <w:bCs/>
          <w:color w:val="000000"/>
          <w:sz w:val="24"/>
          <w:szCs w:val="24"/>
          <w:highlight w:val="none"/>
          <w:lang w:eastAsia="zh-CN"/>
        </w:rPr>
        <w:t xml:space="preserve">系统要适应一定范围内的水质水量变化的需要，</w:t>
      </w:r>
      <w:r>
        <w:rPr>
          <w:rFonts w:hint="eastAsia" w:ascii="宋体" w:hAnsi="宋体" w:eastAsia="宋体" w:cs="宋体"/>
          <w:bCs/>
          <w:color w:val="000000"/>
          <w:sz w:val="24"/>
          <w:szCs w:val="24"/>
          <w:highlight w:val="none"/>
          <w:lang w:val="en-US" w:eastAsia="zh-CN"/>
        </w:rPr>
        <w:t xml:space="preserve">并</w:t>
      </w:r>
      <w:r>
        <w:rPr>
          <w:rFonts w:hint="eastAsia" w:ascii="宋体" w:hAnsi="宋体" w:eastAsia="宋体" w:cs="宋体"/>
          <w:bCs/>
          <w:color w:val="000000"/>
          <w:sz w:val="24"/>
          <w:szCs w:val="24"/>
          <w:highlight w:val="none"/>
          <w:lang w:eastAsia="zh-CN"/>
        </w:rPr>
        <w:t xml:space="preserve">具备一定的抗冲击负荷能力。</w:t>
      </w:r>
      <w:r/>
    </w:p>
    <w:p>
      <w:pPr>
        <w:ind w:firstLine="480"/>
        <w:jc w:val="left"/>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6、投标单位投标</w:t>
      </w:r>
      <w:r>
        <w:rPr>
          <w:rFonts w:hint="eastAsia" w:ascii="宋体" w:hAnsi="宋体" w:eastAsia="宋体" w:cs="宋体"/>
          <w:b w:val="0"/>
          <w:bCs/>
          <w:color w:val="000000"/>
          <w:sz w:val="24"/>
          <w:szCs w:val="24"/>
          <w:highlight w:val="none"/>
          <w:lang w:val="en-US" w:eastAsia="zh-CN" w:bidi="ar"/>
        </w:rPr>
        <w:t xml:space="preserve">时，需针对设施设备维护方案</w:t>
      </w:r>
      <w:r>
        <w:rPr>
          <w:rFonts w:hint="eastAsia" w:ascii="宋体" w:hAnsi="宋体" w:eastAsia="宋体" w:cs="宋体"/>
          <w:b w:val="0"/>
          <w:bCs/>
          <w:color w:val="000000"/>
          <w:sz w:val="24"/>
          <w:szCs w:val="24"/>
          <w:highlight w:val="none"/>
          <w:lang w:eastAsia="zh-CN" w:bidi="ar"/>
        </w:rPr>
        <w:t xml:space="preserve">（</w:t>
      </w:r>
      <w:r>
        <w:rPr>
          <w:rFonts w:hint="eastAsia" w:ascii="宋体" w:hAnsi="宋体" w:eastAsia="宋体" w:cs="宋体"/>
          <w:b w:val="0"/>
          <w:bCs/>
          <w:color w:val="000000"/>
          <w:sz w:val="24"/>
          <w:szCs w:val="24"/>
          <w:highlight w:val="none"/>
          <w:lang w:bidi="ar"/>
        </w:rPr>
        <w:t xml:space="preserve">包括：①</w:t>
      </w:r>
      <w:r>
        <w:rPr>
          <w:rFonts w:hint="eastAsia" w:ascii="宋体" w:hAnsi="宋体" w:eastAsia="宋体" w:cs="宋体"/>
          <w:b w:val="0"/>
          <w:bCs/>
          <w:color w:val="000000"/>
          <w:sz w:val="24"/>
          <w:szCs w:val="24"/>
          <w:highlight w:val="none"/>
          <w:lang w:val="en-US" w:eastAsia="zh-CN" w:bidi="ar"/>
        </w:rPr>
        <w:t xml:space="preserve">设备故障排查</w:t>
      </w:r>
      <w:r>
        <w:rPr>
          <w:rFonts w:hint="eastAsia" w:ascii="宋体" w:hAnsi="宋体" w:eastAsia="宋体" w:cs="宋体"/>
          <w:b w:val="0"/>
          <w:bCs/>
          <w:color w:val="000000"/>
          <w:sz w:val="24"/>
          <w:szCs w:val="24"/>
          <w:highlight w:val="none"/>
          <w:lang w:bidi="ar"/>
        </w:rPr>
        <w:t xml:space="preserve">；②</w:t>
      </w:r>
      <w:r>
        <w:rPr>
          <w:rFonts w:hint="eastAsia" w:ascii="宋体" w:hAnsi="宋体" w:eastAsia="宋体" w:cs="宋体"/>
          <w:b w:val="0"/>
          <w:bCs/>
          <w:color w:val="000000"/>
          <w:sz w:val="24"/>
          <w:szCs w:val="24"/>
          <w:highlight w:val="none"/>
          <w:lang w:val="en-US" w:eastAsia="zh-CN" w:bidi="ar"/>
        </w:rPr>
        <w:t xml:space="preserve">维护质量保证等</w:t>
      </w:r>
      <w:r>
        <w:rPr>
          <w:rFonts w:hint="eastAsia" w:ascii="宋体" w:hAnsi="宋体" w:eastAsia="宋体" w:cs="宋体"/>
          <w:b w:val="0"/>
          <w:bCs/>
          <w:color w:val="000000"/>
          <w:sz w:val="24"/>
          <w:szCs w:val="24"/>
          <w:highlight w:val="none"/>
          <w:lang w:eastAsia="zh-CN" w:bidi="ar"/>
        </w:rPr>
        <w:t xml:space="preserve">）</w:t>
      </w:r>
      <w:r>
        <w:rPr>
          <w:rFonts w:hint="eastAsia" w:ascii="宋体" w:hAnsi="宋体" w:eastAsia="宋体" w:cs="宋体"/>
          <w:b w:val="0"/>
          <w:bCs/>
          <w:color w:val="000000"/>
          <w:sz w:val="24"/>
          <w:szCs w:val="24"/>
          <w:highlight w:val="none"/>
          <w:lang w:val="en-US" w:eastAsia="zh-CN" w:bidi="ar"/>
        </w:rPr>
        <w:t xml:space="preserve">逐项说明。</w:t>
      </w:r>
      <w:r/>
    </w:p>
    <w:p>
      <w:pPr>
        <w:numPr>
          <w:ilvl w:val="0"/>
          <w:numId w:val="0"/>
        </w:numPr>
        <w:jc w:val="both"/>
        <w:spacing w:after="0" w:line="360" w:lineRule="auto"/>
        <w:widowControl w:val="off"/>
        <w:rPr>
          <w:rFonts w:hint="eastAsia" w:ascii="宋体" w:hAnsi="宋体" w:eastAsia="宋体" w:cs="宋体"/>
          <w:b/>
          <w:bCs/>
          <w:color w:val="000000"/>
          <w:sz w:val="28"/>
          <w:szCs w:val="28"/>
          <w:highlight w:val="none"/>
          <w:lang w:val="zh-CN" w:eastAsia="zh-CN"/>
        </w:rPr>
      </w:pPr>
      <w:r>
        <w:rPr>
          <w:rFonts w:hint="eastAsia" w:ascii="宋体" w:hAnsi="宋体" w:eastAsia="宋体" w:cs="宋体"/>
          <w:b/>
          <w:bCs/>
          <w:color w:val="000000"/>
          <w:sz w:val="28"/>
          <w:szCs w:val="28"/>
          <w:highlight w:val="none"/>
          <w:lang w:val="zh-CN" w:eastAsia="zh-CN"/>
        </w:rPr>
        <w:t xml:space="preserve">（</w:t>
      </w:r>
      <w:r>
        <w:rPr>
          <w:rFonts w:hint="eastAsia" w:ascii="宋体" w:hAnsi="宋体" w:eastAsia="宋体" w:cs="宋体"/>
          <w:b/>
          <w:bCs/>
          <w:color w:val="000000"/>
          <w:sz w:val="28"/>
          <w:szCs w:val="28"/>
          <w:highlight w:val="none"/>
          <w:lang w:val="en-US" w:eastAsia="zh-CN"/>
        </w:rPr>
        <w:t xml:space="preserve">四</w:t>
      </w:r>
      <w:r>
        <w:rPr>
          <w:rFonts w:hint="eastAsia" w:ascii="宋体" w:hAnsi="宋体" w:eastAsia="宋体" w:cs="宋体"/>
          <w:b/>
          <w:bCs/>
          <w:color w:val="000000"/>
          <w:sz w:val="28"/>
          <w:szCs w:val="28"/>
          <w:highlight w:val="none"/>
          <w:lang w:val="zh-CN" w:eastAsia="zh-CN"/>
        </w:rPr>
        <w:t xml:space="preserve">）人员</w:t>
      </w:r>
      <w:r>
        <w:rPr>
          <w:rFonts w:hint="eastAsia" w:ascii="宋体" w:hAnsi="宋体" w:eastAsia="宋体" w:cs="宋体"/>
          <w:b/>
          <w:bCs/>
          <w:color w:val="000000"/>
          <w:sz w:val="28"/>
          <w:szCs w:val="28"/>
          <w:highlight w:val="none"/>
          <w:lang w:val="en-US" w:eastAsia="zh-CN"/>
        </w:rPr>
        <w:t xml:space="preserve">及设备</w:t>
      </w:r>
      <w:r>
        <w:rPr>
          <w:rFonts w:hint="eastAsia" w:ascii="宋体" w:hAnsi="宋体" w:eastAsia="宋体" w:cs="宋体"/>
          <w:b/>
          <w:bCs/>
          <w:color w:val="000000"/>
          <w:sz w:val="28"/>
          <w:szCs w:val="28"/>
          <w:highlight w:val="none"/>
          <w:lang w:val="zh-CN" w:eastAsia="zh-CN"/>
        </w:rPr>
        <w:t xml:space="preserve">配备要求：</w:t>
      </w:r>
      <w:r/>
    </w:p>
    <w:p>
      <w:pPr>
        <w:ind w:firstLine="482"/>
        <w:spacing w:after="0" w:line="360" w:lineRule="auto"/>
        <w:rPr>
          <w:rFonts w:hint="eastAsia" w:ascii="宋体" w:hAnsi="宋体" w:eastAsia="宋体" w:cs="宋体"/>
          <w:b/>
          <w:bCs w:val="0"/>
          <w:color w:val="000000"/>
          <w:highlight w:val="none"/>
          <w:lang w:bidi="ar"/>
        </w:rPr>
      </w:pPr>
      <w:r>
        <w:rPr>
          <w:rFonts w:hint="eastAsia" w:ascii="宋体" w:hAnsi="宋体" w:eastAsia="宋体" w:cs="宋体"/>
          <w:b/>
          <w:bCs w:val="0"/>
          <w:color w:val="000000"/>
          <w:highlight w:val="none"/>
        </w:rPr>
        <w:t xml:space="preserve">★1、人员配备基本要求：</w:t>
      </w:r>
      <w:r>
        <w:rPr>
          <w:rFonts w:hint="eastAsia" w:ascii="宋体" w:hAnsi="宋体" w:eastAsia="宋体" w:cs="宋体"/>
          <w:b/>
          <w:bCs w:val="0"/>
          <w:color w:val="000000"/>
          <w:highlight w:val="none"/>
          <w:lang w:bidi="ar"/>
        </w:rPr>
        <w:t xml:space="preserve">本项目实行全年24小时工作制，须每日按实打卡。</w:t>
      </w:r>
      <w:r/>
    </w:p>
    <w:p>
      <w:pPr>
        <w:numPr>
          <w:ilvl w:val="0"/>
          <w:numId w:val="5"/>
        </w:numPr>
        <w:ind w:firstLine="482"/>
        <w:spacing w:after="0" w:line="360" w:lineRule="auto"/>
        <w:rPr>
          <w:rFonts w:hint="eastAsia" w:ascii="宋体" w:hAnsi="宋体" w:eastAsia="宋体" w:cs="宋体"/>
          <w:b/>
          <w:bCs w:val="0"/>
          <w:color w:val="000000"/>
          <w:highlight w:val="none"/>
          <w:lang w:bidi="ar"/>
        </w:rPr>
      </w:pPr>
      <w:r>
        <w:rPr>
          <w:rFonts w:hint="eastAsia" w:ascii="宋体" w:hAnsi="宋体" w:eastAsia="宋体" w:cs="宋体"/>
          <w:b/>
          <w:bCs w:val="0"/>
          <w:color w:val="000000"/>
          <w:highlight w:val="none"/>
          <w:lang w:bidi="ar"/>
        </w:rPr>
        <w:t xml:space="preserve">项目负责人1名</w:t>
      </w:r>
      <w:r>
        <w:rPr>
          <w:rFonts w:hint="eastAsia" w:ascii="宋体" w:hAnsi="宋体" w:eastAsia="宋体" w:cs="宋体"/>
          <w:b/>
          <w:bCs w:val="0"/>
          <w:color w:val="000000"/>
          <w:highlight w:val="none"/>
          <w:lang w:eastAsia="zh-CN" w:bidi="ar"/>
        </w:rPr>
        <w:t xml:space="preserve">，</w:t>
      </w:r>
      <w:r>
        <w:rPr>
          <w:rFonts w:hint="eastAsia" w:ascii="宋体" w:hAnsi="宋体" w:eastAsia="宋体" w:cs="宋体"/>
          <w:b/>
          <w:bCs w:val="0"/>
          <w:color w:val="000000"/>
          <w:highlight w:val="none"/>
          <w:lang w:val="en-US" w:eastAsia="zh-CN" w:bidi="ar"/>
        </w:rPr>
        <w:t xml:space="preserve">具有中级及以上工程师职称</w:t>
      </w:r>
      <w:r>
        <w:rPr>
          <w:rFonts w:hint="eastAsia" w:ascii="宋体" w:hAnsi="宋体" w:eastAsia="宋体" w:cs="宋体"/>
          <w:b/>
          <w:bCs w:val="0"/>
          <w:color w:val="000000"/>
          <w:highlight w:val="none"/>
          <w:lang w:bidi="ar"/>
        </w:rPr>
        <w:t xml:space="preserve">；</w:t>
      </w:r>
      <w:r/>
    </w:p>
    <w:p>
      <w:pPr>
        <w:numPr>
          <w:ilvl w:val="0"/>
          <w:numId w:val="5"/>
        </w:numPr>
        <w:ind w:firstLine="482"/>
        <w:spacing w:after="0" w:line="360" w:lineRule="auto"/>
        <w:rPr>
          <w:rFonts w:hint="eastAsia" w:ascii="宋体" w:hAnsi="宋体" w:eastAsia="宋体" w:cs="宋体"/>
          <w:b/>
          <w:bCs w:val="0"/>
          <w:color w:val="000000"/>
          <w:highlight w:val="none"/>
          <w:lang w:bidi="ar"/>
        </w:rPr>
      </w:pPr>
      <w:r>
        <w:rPr>
          <w:rFonts w:hint="eastAsia" w:ascii="宋体" w:hAnsi="宋体" w:eastAsia="宋体" w:cs="宋体"/>
          <w:b/>
          <w:bCs w:val="0"/>
          <w:color w:val="000000"/>
          <w:highlight w:val="none"/>
          <w:lang w:val="en-US" w:eastAsia="zh-CN" w:bidi="ar"/>
        </w:rPr>
        <w:t xml:space="preserve">项目组成员（不含项目负责人）7名</w:t>
      </w:r>
      <w:r>
        <w:rPr>
          <w:rFonts w:hint="eastAsia" w:ascii="宋体" w:hAnsi="宋体" w:eastAsia="宋体" w:cs="宋体"/>
          <w:b/>
          <w:bCs w:val="0"/>
          <w:color w:val="000000"/>
          <w:highlight w:val="none"/>
          <w:lang w:eastAsia="zh-CN" w:bidi="ar"/>
        </w:rPr>
        <w:t xml:space="preserve">：</w:t>
      </w:r>
      <w:r>
        <w:rPr>
          <w:rFonts w:hint="eastAsia" w:ascii="宋体" w:hAnsi="宋体" w:eastAsia="宋体" w:cs="宋体"/>
          <w:b/>
          <w:bCs w:val="0"/>
          <w:color w:val="000000"/>
          <w:highlight w:val="none"/>
          <w:lang w:bidi="ar"/>
        </w:rPr>
        <w:t xml:space="preserve">其中</w:t>
      </w:r>
      <w:r>
        <w:rPr>
          <w:rFonts w:hint="eastAsia" w:ascii="宋体" w:hAnsi="宋体" w:eastAsia="宋体" w:cs="宋体"/>
          <w:b/>
          <w:bCs w:val="0"/>
          <w:color w:val="000000"/>
          <w:highlight w:val="none"/>
          <w:lang w:val="en-US" w:eastAsia="zh-CN" w:bidi="ar"/>
        </w:rPr>
        <w:t xml:space="preserve">专业</w:t>
      </w:r>
      <w:r>
        <w:rPr>
          <w:rFonts w:hint="eastAsia" w:ascii="宋体" w:hAnsi="宋体" w:eastAsia="宋体" w:cs="宋体"/>
          <w:b/>
          <w:bCs w:val="0"/>
          <w:color w:val="000000"/>
          <w:highlight w:val="none"/>
          <w:lang w:bidi="ar"/>
        </w:rPr>
        <w:t xml:space="preserve">技术人员2名</w:t>
      </w:r>
      <w:r>
        <w:rPr>
          <w:rFonts w:hint="eastAsia" w:ascii="宋体" w:hAnsi="宋体" w:eastAsia="宋体" w:cs="宋体"/>
          <w:b/>
          <w:bCs w:val="0"/>
          <w:color w:val="000000"/>
          <w:highlight w:val="none"/>
          <w:lang w:val="en-US" w:eastAsia="zh-CN" w:bidi="ar"/>
        </w:rPr>
        <w:t xml:space="preserve">、</w:t>
      </w:r>
      <w:r>
        <w:rPr>
          <w:rFonts w:hint="eastAsia" w:ascii="宋体" w:hAnsi="宋体" w:eastAsia="宋体" w:cs="宋体"/>
          <w:b/>
          <w:bCs w:val="0"/>
          <w:color w:val="000000"/>
          <w:highlight w:val="none"/>
          <w:lang w:bidi="ar"/>
        </w:rPr>
        <w:t xml:space="preserve">电工作业人员1名</w:t>
      </w:r>
      <w:r>
        <w:rPr>
          <w:rFonts w:hint="eastAsia" w:ascii="宋体" w:hAnsi="宋体" w:eastAsia="宋体" w:cs="宋体"/>
          <w:b/>
          <w:bCs w:val="0"/>
          <w:color w:val="000000"/>
          <w:highlight w:val="none"/>
          <w:lang w:eastAsia="zh-CN" w:bidi="ar"/>
        </w:rPr>
        <w:t xml:space="preserve">、</w:t>
      </w:r>
      <w:r>
        <w:rPr>
          <w:rFonts w:hint="eastAsia" w:ascii="宋体" w:hAnsi="宋体" w:eastAsia="宋体" w:cs="宋体"/>
          <w:b/>
          <w:bCs w:val="0"/>
          <w:color w:val="000000"/>
          <w:highlight w:val="none"/>
          <w:lang w:bidi="ar"/>
        </w:rPr>
        <w:t xml:space="preserve">操作工4名</w:t>
      </w:r>
      <w:r>
        <w:rPr>
          <w:rFonts w:hint="eastAsia" w:ascii="宋体" w:hAnsi="宋体" w:eastAsia="宋体" w:cs="宋体"/>
          <w:b/>
          <w:bCs w:val="0"/>
          <w:color w:val="000000"/>
          <w:highlight w:val="none"/>
          <w:lang w:eastAsia="zh-CN" w:bidi="ar"/>
        </w:rPr>
        <w:t xml:space="preserve">；</w:t>
      </w:r>
      <w:r>
        <w:rPr>
          <w:rFonts w:hint="eastAsia" w:ascii="宋体" w:hAnsi="宋体" w:eastAsia="宋体" w:cs="宋体"/>
          <w:b/>
          <w:bCs w:val="0"/>
          <w:color w:val="000000"/>
          <w:highlight w:val="none"/>
          <w:lang w:val="en-US" w:eastAsia="zh-CN" w:bidi="ar"/>
        </w:rPr>
        <w:t xml:space="preserve">电工作业人员</w:t>
      </w:r>
      <w:r>
        <w:rPr>
          <w:rFonts w:hint="eastAsia" w:ascii="宋体" w:hAnsi="宋体" w:eastAsia="宋体" w:cs="宋体"/>
          <w:b/>
          <w:bCs w:val="0"/>
          <w:color w:val="000000"/>
          <w:highlight w:val="none"/>
          <w:lang w:bidi="ar"/>
        </w:rPr>
        <w:t xml:space="preserve">需持有高压或低压电工特种作业操作资格证书上岗</w:t>
      </w:r>
      <w:r>
        <w:rPr>
          <w:rFonts w:hint="eastAsia" w:ascii="宋体" w:hAnsi="宋体" w:eastAsia="宋体" w:cs="宋体"/>
          <w:b/>
          <w:bCs w:val="0"/>
          <w:color w:val="000000"/>
          <w:highlight w:val="none"/>
          <w:lang w:eastAsia="zh-CN" w:bidi="ar"/>
        </w:rPr>
        <w:t xml:space="preserve">。</w:t>
      </w:r>
      <w:r/>
    </w:p>
    <w:p>
      <w:pPr>
        <w:ind w:firstLine="482"/>
        <w:spacing w:after="0" w:line="360" w:lineRule="auto"/>
        <w:rPr>
          <w:rFonts w:hint="eastAsia" w:ascii="宋体" w:hAnsi="宋体" w:eastAsia="宋体" w:cs="宋体"/>
          <w:b/>
          <w:bCs w:val="0"/>
          <w:color w:val="000000"/>
          <w:highlight w:val="none"/>
          <w:lang w:eastAsia="zh-CN" w:bidi="ar"/>
        </w:rPr>
      </w:pPr>
      <w:r>
        <w:rPr>
          <w:rFonts w:hint="eastAsia" w:ascii="宋体" w:hAnsi="宋体" w:eastAsia="宋体" w:cs="宋体"/>
          <w:b/>
          <w:bCs w:val="0"/>
          <w:color w:val="000000"/>
          <w:highlight w:val="none"/>
        </w:rPr>
        <w:t xml:space="preserve">★</w:t>
      </w:r>
      <w:r>
        <w:rPr>
          <w:rFonts w:hint="eastAsia" w:ascii="宋体" w:hAnsi="宋体" w:eastAsia="宋体" w:cs="宋体"/>
          <w:b/>
          <w:bCs/>
          <w:color w:val="000000"/>
          <w:highlight w:val="none"/>
          <w:lang w:val="en-US" w:eastAsia="zh-CN"/>
        </w:rPr>
        <w:t xml:space="preserve">2、车辆配置要求：</w:t>
      </w:r>
      <w:r>
        <w:rPr>
          <w:rFonts w:hint="eastAsia" w:ascii="宋体" w:hAnsi="宋体" w:eastAsia="宋体" w:cs="宋体"/>
          <w:b/>
          <w:bCs w:val="0"/>
          <w:color w:val="000000"/>
          <w:highlight w:val="none"/>
          <w:lang w:val="en-US" w:eastAsia="zh-CN" w:bidi="ar"/>
        </w:rPr>
        <w:t xml:space="preserve">投标单位</w:t>
      </w:r>
      <w:r>
        <w:rPr>
          <w:rFonts w:hint="eastAsia" w:ascii="宋体" w:hAnsi="宋体" w:eastAsia="宋体" w:cs="宋体"/>
          <w:b/>
          <w:bCs w:val="0"/>
          <w:color w:val="000000"/>
          <w:highlight w:val="none"/>
          <w:lang w:bidi="ar"/>
        </w:rPr>
        <w:t xml:space="preserve">需</w:t>
      </w:r>
      <w:r>
        <w:rPr>
          <w:rFonts w:hint="eastAsia" w:ascii="宋体" w:hAnsi="宋体" w:eastAsia="宋体" w:cs="宋体"/>
          <w:b/>
          <w:bCs w:val="0"/>
          <w:color w:val="000000"/>
          <w:highlight w:val="none"/>
          <w:lang w:val="en-US" w:eastAsia="zh-CN" w:bidi="ar"/>
        </w:rPr>
        <w:t xml:space="preserve">为本项目</w:t>
      </w:r>
      <w:r>
        <w:rPr>
          <w:rFonts w:hint="eastAsia" w:ascii="宋体" w:hAnsi="宋体" w:eastAsia="宋体" w:cs="宋体"/>
          <w:b/>
          <w:bCs w:val="0"/>
          <w:color w:val="000000"/>
          <w:highlight w:val="none"/>
          <w:lang w:bidi="ar"/>
        </w:rPr>
        <w:t xml:space="preserve">配置</w:t>
      </w:r>
      <w:r>
        <w:rPr>
          <w:rFonts w:hint="eastAsia" w:ascii="宋体" w:hAnsi="宋体" w:eastAsia="宋体" w:cs="宋体"/>
          <w:b/>
          <w:bCs w:val="0"/>
          <w:color w:val="000000"/>
          <w:highlight w:val="none"/>
          <w:lang w:eastAsia="zh-CN" w:bidi="ar"/>
        </w:rPr>
        <w:t xml:space="preserve">（</w:t>
      </w:r>
      <w:r>
        <w:rPr>
          <w:rFonts w:hint="eastAsia" w:ascii="宋体" w:hAnsi="宋体" w:eastAsia="宋体" w:cs="宋体"/>
          <w:b/>
          <w:bCs w:val="0"/>
          <w:color w:val="000000"/>
          <w:highlight w:val="none"/>
          <w:lang w:val="en-US" w:eastAsia="zh-CN" w:bidi="ar"/>
        </w:rPr>
        <w:t xml:space="preserve">或</w:t>
      </w:r>
      <w:r>
        <w:rPr>
          <w:rFonts w:hint="eastAsia" w:ascii="宋体" w:hAnsi="宋体" w:eastAsia="宋体" w:cs="宋体"/>
          <w:b/>
          <w:bCs/>
          <w:color w:val="000000"/>
          <w:highlight w:val="none"/>
        </w:rPr>
        <w:t xml:space="preserve">委托专业运输公司</w:t>
      </w:r>
      <w:r>
        <w:rPr>
          <w:rFonts w:hint="eastAsia" w:ascii="宋体" w:hAnsi="宋体" w:eastAsia="宋体" w:cs="宋体"/>
          <w:b/>
          <w:bCs/>
          <w:color w:val="000000"/>
          <w:highlight w:val="none"/>
          <w:lang w:val="en-US" w:eastAsia="zh-CN"/>
        </w:rPr>
        <w:t xml:space="preserve">配置</w:t>
      </w:r>
      <w:r>
        <w:rPr>
          <w:rFonts w:hint="eastAsia" w:ascii="宋体" w:hAnsi="宋体" w:eastAsia="宋体" w:cs="宋体"/>
          <w:b/>
          <w:bCs w:val="0"/>
          <w:color w:val="000000"/>
          <w:highlight w:val="none"/>
          <w:lang w:eastAsia="zh-CN" w:bidi="ar"/>
        </w:rPr>
        <w:t xml:space="preserve">）</w:t>
      </w:r>
      <w:r>
        <w:rPr>
          <w:rFonts w:hint="eastAsia" w:ascii="宋体" w:hAnsi="宋体" w:eastAsia="宋体" w:cs="宋体"/>
          <w:b/>
          <w:bCs w:val="0"/>
          <w:color w:val="000000"/>
          <w:highlight w:val="none"/>
          <w:lang w:val="en-US" w:eastAsia="zh-CN" w:bidi="ar"/>
        </w:rPr>
        <w:t xml:space="preserve">1辆</w:t>
      </w:r>
      <w:r>
        <w:rPr>
          <w:rFonts w:hint="eastAsia" w:ascii="宋体" w:hAnsi="宋体" w:eastAsia="宋体" w:cs="宋体"/>
          <w:b/>
          <w:bCs w:val="0"/>
          <w:color w:val="000000"/>
          <w:highlight w:val="none"/>
          <w:lang w:bidi="ar"/>
        </w:rPr>
        <w:t xml:space="preserve">符合国家标准的</w:t>
      </w:r>
      <w:r>
        <w:rPr>
          <w:rFonts w:hint="eastAsia" w:ascii="宋体" w:hAnsi="宋体" w:eastAsia="宋体" w:cs="宋体"/>
          <w:b/>
          <w:bCs/>
          <w:color w:val="000000"/>
          <w:highlight w:val="none"/>
          <w:lang w:val="en-US" w:eastAsia="zh-CN"/>
        </w:rPr>
        <w:t xml:space="preserve">且承载量≥</w:t>
      </w:r>
      <w:r>
        <w:rPr>
          <w:rFonts w:hint="eastAsia" w:ascii="宋体" w:hAnsi="宋体" w:eastAsia="宋体" w:cs="宋体"/>
          <w:b/>
          <w:bCs/>
          <w:color w:val="000000"/>
          <w:highlight w:val="none"/>
          <w:lang w:eastAsia="zh-CN"/>
        </w:rPr>
        <w:t xml:space="preserve">30吨</w:t>
      </w:r>
      <w:r>
        <w:rPr>
          <w:rFonts w:hint="eastAsia" w:ascii="宋体" w:hAnsi="宋体" w:eastAsia="宋体" w:cs="宋体"/>
          <w:b/>
          <w:bCs/>
          <w:color w:val="000000"/>
          <w:highlight w:val="none"/>
        </w:rPr>
        <w:t xml:space="preserve">的罐装密闭式运输车辆</w:t>
      </w:r>
      <w:r>
        <w:rPr>
          <w:rFonts w:hint="eastAsia" w:ascii="宋体" w:hAnsi="宋体" w:eastAsia="宋体" w:cs="宋体"/>
          <w:b/>
          <w:bCs/>
          <w:color w:val="000000"/>
          <w:highlight w:val="none"/>
          <w:lang w:eastAsia="zh-CN"/>
        </w:rPr>
        <w:t xml:space="preserve">。</w:t>
      </w:r>
      <w:r/>
    </w:p>
    <w:p>
      <w:pPr>
        <w:ind w:firstLine="482"/>
        <w:spacing w:after="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以上为本项目最低配置要求，实际配置人数</w:t>
      </w:r>
      <w:r>
        <w:rPr>
          <w:rFonts w:hint="eastAsia" w:ascii="宋体" w:hAnsi="宋体" w:eastAsia="宋体" w:cs="宋体"/>
          <w:b/>
          <w:bCs/>
          <w:color w:val="000000"/>
          <w:highlight w:val="none"/>
          <w:lang w:val="en-US" w:eastAsia="zh-CN"/>
        </w:rPr>
        <w:t xml:space="preserve">及车辆</w:t>
      </w:r>
      <w:r>
        <w:rPr>
          <w:rFonts w:hint="eastAsia" w:ascii="宋体" w:hAnsi="宋体" w:eastAsia="宋体" w:cs="宋体"/>
          <w:b/>
          <w:bCs/>
          <w:color w:val="000000"/>
          <w:highlight w:val="none"/>
        </w:rPr>
        <w:t xml:space="preserve">由投标人根据招标文件要求结合现场踏勘情况后自行考虑。</w:t>
      </w:r>
      <w:r/>
    </w:p>
    <w:p>
      <w:pPr>
        <w:ind w:firstLine="482"/>
        <w:spacing w:after="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供应商在投标文件中的投入人员即实际提供履约服务的人员，非经采购人允许，不得随意更换。如确需更换的，需保证服务人员的职称、证书或资历等不低于投标文件中拟投入人员。</w:t>
      </w:r>
      <w:r/>
    </w:p>
    <w:p>
      <w:pPr>
        <w:numPr>
          <w:ilvl w:val="0"/>
          <w:numId w:val="0"/>
        </w:numPr>
        <w:jc w:val="both"/>
        <w:spacing w:after="0" w:line="360" w:lineRule="auto"/>
        <w:widowControl w:val="off"/>
        <w:rPr>
          <w:rFonts w:hint="eastAsia" w:ascii="宋体" w:hAnsi="宋体" w:eastAsia="宋体" w:cs="宋体"/>
          <w:b/>
          <w:bCs/>
          <w:color w:val="000000"/>
          <w:sz w:val="28"/>
          <w:szCs w:val="28"/>
          <w:highlight w:val="none"/>
          <w:lang w:val="zh-CN" w:eastAsia="zh-CN"/>
        </w:rPr>
      </w:pPr>
      <w:r>
        <w:rPr>
          <w:rFonts w:hint="eastAsia" w:ascii="宋体" w:hAnsi="宋体" w:eastAsia="宋体" w:cs="宋体"/>
          <w:b/>
          <w:bCs/>
          <w:color w:val="000000"/>
          <w:sz w:val="28"/>
          <w:szCs w:val="28"/>
          <w:highlight w:val="none"/>
          <w:lang w:val="en-US" w:eastAsia="zh-CN"/>
        </w:rPr>
        <w:t xml:space="preserve">（五）安全生产要求：</w:t>
      </w:r>
      <w:r/>
    </w:p>
    <w:p>
      <w:p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val="en-US" w:eastAsia="zh-CN" w:bidi="ar"/>
        </w:rPr>
        <w:t xml:space="preserve">1、</w:t>
      </w:r>
      <w:r>
        <w:rPr>
          <w:rFonts w:hint="eastAsia" w:ascii="宋体" w:hAnsi="宋体" w:eastAsia="宋体" w:cs="宋体"/>
          <w:bCs w:val="0"/>
          <w:color w:val="000000"/>
          <w:highlight w:val="none"/>
          <w:lang w:bidi="ar"/>
        </w:rPr>
        <w:t xml:space="preserve">供应商在服务</w:t>
      </w:r>
      <w:r>
        <w:rPr>
          <w:rFonts w:hint="eastAsia" w:ascii="宋体" w:hAnsi="宋体" w:eastAsia="宋体" w:cs="宋体"/>
          <w:bCs w:val="0"/>
          <w:color w:val="000000"/>
          <w:highlight w:val="none"/>
          <w:lang w:val="en-US" w:eastAsia="zh-CN" w:bidi="ar"/>
        </w:rPr>
        <w:t xml:space="preserve">期间</w:t>
      </w:r>
      <w:r>
        <w:rPr>
          <w:rFonts w:hint="eastAsia" w:ascii="宋体" w:hAnsi="宋体" w:eastAsia="宋体" w:cs="宋体"/>
          <w:bCs w:val="0"/>
          <w:color w:val="000000"/>
          <w:highlight w:val="none"/>
          <w:lang w:bidi="ar"/>
        </w:rPr>
        <w:t xml:space="preserve">应当做到文明工作、安全生产，定期对技术人员进行安全培训</w:t>
      </w:r>
      <w:r>
        <w:rPr>
          <w:rFonts w:hint="eastAsia" w:ascii="宋体" w:hAnsi="宋体" w:cs="宋体"/>
          <w:bCs w:val="0"/>
          <w:color w:val="000000"/>
          <w:highlight w:val="none"/>
          <w:lang w:bidi="ar"/>
        </w:rPr>
        <w:t xml:space="preserve">与演练</w:t>
      </w:r>
      <w:r>
        <w:rPr>
          <w:rFonts w:hint="eastAsia" w:ascii="宋体" w:hAnsi="宋体" w:eastAsia="宋体" w:cs="宋体"/>
          <w:bCs w:val="0"/>
          <w:color w:val="000000"/>
          <w:highlight w:val="none"/>
          <w:lang w:bidi="ar"/>
        </w:rPr>
        <w:t xml:space="preserve">。如因措施不当、管理疏漏等各种原因造成任何人人身或财产损害的，由供应商承担所有责任。 </w:t>
      </w:r>
      <w:r/>
    </w:p>
    <w:p>
      <w:pPr>
        <w:ind w:firstLine="480"/>
        <w:spacing w:after="0" w:line="360" w:lineRule="auto"/>
        <w:widowControl w:val="off"/>
        <w:rPr>
          <w:rFonts w:ascii="宋体" w:hAnsi="宋体" w:eastAsia="宋体" w:cs="宋体"/>
          <w:bCs w:val="0"/>
          <w:color w:val="000000"/>
          <w:highlight w:val="none"/>
          <w:lang w:val="en-US" w:eastAsia="zh-CN" w:bidi="ar"/>
        </w:rPr>
      </w:pPr>
      <w:r>
        <w:rPr>
          <w:rFonts w:hint="eastAsia" w:ascii="宋体" w:hAnsi="宋体" w:eastAsia="宋体" w:cs="宋体"/>
          <w:bCs w:val="0"/>
          <w:color w:val="000000"/>
          <w:highlight w:val="none"/>
          <w:lang w:val="en-US" w:eastAsia="zh-CN" w:bidi="ar"/>
        </w:rPr>
        <w:t xml:space="preserve">2、</w:t>
      </w:r>
      <w:r>
        <w:rPr>
          <w:rFonts w:hint="eastAsia" w:ascii="宋体" w:hAnsi="宋体" w:eastAsia="宋体" w:cs="宋体"/>
          <w:bCs w:val="0"/>
          <w:color w:val="000000"/>
          <w:highlight w:val="none"/>
          <w:lang w:bidi="ar"/>
        </w:rPr>
        <w:t xml:space="preserve">采取必要的安全防范措施，</w:t>
      </w:r>
      <w:r>
        <w:rPr>
          <w:rFonts w:hint="eastAsia" w:ascii="宋体" w:hAnsi="宋体" w:eastAsia="宋体" w:cs="宋体"/>
          <w:bCs w:val="0"/>
          <w:color w:val="000000"/>
          <w:highlight w:val="none"/>
          <w:lang w:val="en-US" w:eastAsia="zh-CN" w:bidi="ar"/>
        </w:rPr>
        <w:t xml:space="preserve">如技术</w:t>
      </w:r>
      <w:r>
        <w:rPr>
          <w:rFonts w:hint="eastAsia" w:ascii="宋体" w:hAnsi="宋体" w:eastAsia="宋体" w:cs="宋体"/>
          <w:bCs w:val="0"/>
          <w:color w:val="000000"/>
          <w:highlight w:val="none"/>
          <w:lang w:bidi="ar"/>
        </w:rPr>
        <w:t xml:space="preserve">人员必须佩戴安全帽、安全绳等符合规定的个人防护用品，制定动火作业、高处作业等特种作业方案。</w:t>
      </w:r>
      <w:r/>
    </w:p>
    <w:p>
      <w:pPr>
        <w:ind w:firstLine="480"/>
        <w:spacing w:after="0" w:line="360" w:lineRule="auto"/>
        <w:widowControl w:val="off"/>
        <w:rPr>
          <w:rFonts w:hint="eastAsia" w:ascii="宋体" w:hAnsi="宋体" w:eastAsia="宋体" w:cs="宋体"/>
          <w:bCs w:val="0"/>
          <w:color w:val="000000"/>
          <w:highlight w:val="none"/>
          <w:lang w:val="en-US" w:eastAsia="zh-CN" w:bidi="ar"/>
        </w:rPr>
      </w:pPr>
      <w:r>
        <w:rPr>
          <w:rFonts w:hint="eastAsia" w:ascii="宋体" w:hAnsi="宋体" w:eastAsia="宋体" w:cs="宋体"/>
          <w:bCs w:val="0"/>
          <w:color w:val="000000"/>
          <w:highlight w:val="none"/>
          <w:lang w:val="en-US" w:eastAsia="zh-CN" w:bidi="ar"/>
        </w:rPr>
        <w:t xml:space="preserve">3、特种操作人员上岗要求：</w:t>
      </w:r>
      <w:r/>
    </w:p>
    <w:p>
      <w:pPr>
        <w:ind w:firstLine="480"/>
        <w:spacing w:after="0" w:line="360" w:lineRule="auto"/>
        <w:widowControl w:val="off"/>
        <w:rPr>
          <w:rFonts w:hint="eastAsia" w:ascii="宋体" w:hAnsi="宋体" w:eastAsia="宋体" w:cs="宋体"/>
          <w:bCs w:val="0"/>
          <w:color w:val="000000"/>
          <w:highlight w:val="none"/>
          <w:lang w:val="en-US" w:eastAsia="zh-CN" w:bidi="ar"/>
        </w:rPr>
      </w:pPr>
      <w:r>
        <w:rPr>
          <w:rFonts w:hint="eastAsia" w:ascii="宋体" w:hAnsi="宋体" w:eastAsia="宋体" w:cs="宋体"/>
          <w:bCs w:val="0"/>
          <w:color w:val="000000"/>
          <w:highlight w:val="none"/>
          <w:lang w:val="en-US" w:eastAsia="zh-CN" w:bidi="ar"/>
        </w:rPr>
        <w:t xml:space="preserve">（1）从事电焊、气焊、气割的动火作业人员必须按规定持焊接与热切割或建筑焊工特种作业操作资格证书上岗，从事特种设备相关焊接作业人员必须按规定持特种设备作业人员证上岗，具备相应动火作业安全技能。</w:t>
      </w:r>
      <w:r/>
    </w:p>
    <w:p>
      <w:pPr>
        <w:ind w:firstLine="480"/>
        <w:spacing w:after="0" w:line="360" w:lineRule="auto"/>
        <w:widowControl w:val="off"/>
        <w:rPr>
          <w:rFonts w:hint="eastAsia" w:ascii="宋体" w:hAnsi="宋体" w:eastAsia="宋体" w:cs="宋体"/>
          <w:bCs w:val="0"/>
          <w:color w:val="000000"/>
          <w:highlight w:val="none"/>
          <w:lang w:val="en-US" w:eastAsia="zh-CN" w:bidi="ar"/>
        </w:rPr>
      </w:pPr>
      <w:r>
        <w:rPr>
          <w:rFonts w:hint="eastAsia" w:ascii="宋体" w:hAnsi="宋体" w:eastAsia="宋体" w:cs="宋体"/>
          <w:bCs w:val="0"/>
          <w:color w:val="000000"/>
          <w:highlight w:val="none"/>
          <w:lang w:val="en-US" w:eastAsia="zh-CN" w:bidi="ar"/>
        </w:rPr>
        <w:t xml:space="preserve">（2）从事电气设备的维护保养的电工作业人员需持有高压或低压电工特种作业操作资格证书上岗。</w:t>
      </w:r>
      <w:r/>
    </w:p>
    <w:p>
      <w:pPr>
        <w:ind w:firstLine="480"/>
        <w:spacing w:after="0" w:line="360" w:lineRule="auto"/>
        <w:widowControl w:val="off"/>
        <w:rPr>
          <w:rFonts w:ascii="宋体" w:hAnsi="宋体" w:eastAsia="宋体" w:cs="宋体"/>
          <w:bCs w:val="0"/>
          <w:color w:val="000000"/>
          <w:highlight w:val="none"/>
          <w:lang w:val="en-US" w:eastAsia="zh-CN" w:bidi="ar"/>
        </w:rPr>
      </w:pPr>
      <w:r>
        <w:rPr>
          <w:rFonts w:hint="eastAsia" w:ascii="宋体" w:hAnsi="宋体" w:eastAsia="宋体" w:cs="宋体"/>
          <w:bCs w:val="0"/>
          <w:color w:val="000000"/>
          <w:highlight w:val="none"/>
          <w:lang w:val="en-US" w:eastAsia="zh-CN" w:bidi="ar"/>
        </w:rPr>
        <w:t xml:space="preserve">（3）从事在坠落高度基准面2米及以上有可能坠落的高处作业人员需持有高处作业特种作业操作资格证书上岗。</w:t>
      </w:r>
      <w:r/>
    </w:p>
    <w:p>
      <w:pPr>
        <w:ind w:firstLine="480"/>
        <w:spacing w:after="0" w:line="360" w:lineRule="auto"/>
        <w:widowControl w:val="off"/>
        <w:rPr>
          <w:rFonts w:hint="eastAsia" w:ascii="宋体" w:hAnsi="宋体" w:eastAsia="宋体" w:cs="宋体"/>
          <w:bCs w:val="0"/>
          <w:color w:val="000000"/>
          <w:highlight w:val="none"/>
          <w:lang w:val="en-US" w:eastAsia="zh-CN" w:bidi="ar"/>
        </w:rPr>
      </w:pPr>
      <w:r>
        <w:rPr>
          <w:rFonts w:hint="eastAsia" w:ascii="宋体" w:hAnsi="宋体" w:eastAsia="宋体" w:cs="宋体"/>
          <w:bCs w:val="0"/>
          <w:color w:val="000000"/>
          <w:highlight w:val="none"/>
          <w:lang w:val="en-US" w:eastAsia="zh-CN" w:bidi="ar"/>
        </w:rPr>
        <w:t xml:space="preserve">4、动火作业操作规程：</w:t>
      </w:r>
      <w:r/>
    </w:p>
    <w:p>
      <w:p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val="en-US" w:eastAsia="zh-CN" w:bidi="ar"/>
        </w:rPr>
        <w:t xml:space="preserve">动火作业必须符合《焊接与切割安全》GB9448)等相关标准的要求。作业期间严格做到“六必须”(一、必须清理周边可燃物和易燃易爆物质，动火作业区域与其他区域必须进行有效防火分隔；二、必须配备相应的消防器材，保障消防用</w:t>
      </w:r>
      <w:r>
        <w:rPr>
          <w:rFonts w:hint="eastAsia" w:ascii="宋体" w:hAnsi="宋体" w:eastAsia="宋体" w:cs="宋体"/>
          <w:bCs w:val="0"/>
          <w:color w:val="000000"/>
          <w:highlight w:val="none"/>
          <w:lang w:val="en-US" w:eastAsia="zh-CN" w:bidi="ar"/>
        </w:rPr>
        <w:t xml:space="preserve">水；三、必须在现场设置警戒线或者安全标识；四、必须保障疏散通道、安全出口、消防车通道畅通；五、必须避免与具有火灾、爆炸风险的作业产生交叉；六、必须安排专门人员进行现场全过程监护)，投标人维修期间应严格落实动火作业“四个一律”(动火一律持证上岗、动火一律申请批准、动火一律条件核查、动火一律现场监管)。督促作业过程中严格做好现场管控，清理易燃易爆物品，改善维修环境，增加安全系数。作业结束后应当进行现场复查，确保无火灾危险后，方可离开。现场监护人员和作业人员在发生初起火灾时，要立即报警，组织扑救，并及时疏散人员。</w:t>
      </w:r>
      <w:r/>
    </w:p>
    <w:p>
      <w:p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val="en-US" w:eastAsia="zh-CN" w:bidi="ar"/>
        </w:rPr>
        <w:t xml:space="preserve">5、</w:t>
      </w:r>
      <w:r>
        <w:rPr>
          <w:rFonts w:hint="eastAsia" w:ascii="宋体" w:hAnsi="宋体" w:eastAsia="宋体" w:cs="宋体"/>
          <w:bCs w:val="0"/>
          <w:color w:val="000000"/>
          <w:highlight w:val="none"/>
          <w:lang w:bidi="ar"/>
        </w:rPr>
        <w:t xml:space="preserve">合同期内，</w:t>
      </w:r>
      <w:r>
        <w:rPr>
          <w:rFonts w:hint="eastAsia" w:ascii="宋体" w:hAnsi="宋体" w:eastAsia="宋体" w:cs="宋体"/>
          <w:bCs w:val="0"/>
          <w:color w:val="000000"/>
          <w:highlight w:val="none"/>
          <w:lang w:val="en-US" w:eastAsia="zh-CN" w:bidi="ar"/>
        </w:rPr>
        <w:t xml:space="preserve">投标人管理或</w:t>
      </w:r>
      <w:r>
        <w:rPr>
          <w:rFonts w:hint="eastAsia" w:ascii="宋体" w:hAnsi="宋体" w:eastAsia="宋体" w:cs="宋体"/>
          <w:bCs w:val="0"/>
          <w:color w:val="000000"/>
          <w:highlight w:val="none"/>
          <w:lang w:bidi="ar"/>
        </w:rPr>
        <w:t xml:space="preserve">维修工作人员发生的一切安全问题</w:t>
      </w:r>
      <w:r>
        <w:rPr>
          <w:rFonts w:hint="eastAsia" w:ascii="宋体" w:hAnsi="宋体" w:eastAsia="宋体" w:cs="宋体"/>
          <w:bCs w:val="0"/>
          <w:color w:val="000000"/>
          <w:highlight w:val="none"/>
          <w:lang w:eastAsia="zh-CN" w:bidi="ar"/>
        </w:rPr>
        <w:t xml:space="preserve">，</w:t>
      </w:r>
      <w:r>
        <w:rPr>
          <w:rFonts w:hint="eastAsia" w:ascii="宋体" w:hAnsi="宋体" w:eastAsia="宋体" w:cs="宋体"/>
          <w:bCs w:val="0"/>
          <w:color w:val="000000"/>
          <w:highlight w:val="none"/>
          <w:lang w:bidi="ar"/>
        </w:rPr>
        <w:t xml:space="preserve">包括由于</w:t>
      </w:r>
      <w:r>
        <w:rPr>
          <w:rFonts w:hint="eastAsia" w:ascii="宋体" w:hAnsi="宋体" w:eastAsia="宋体" w:cs="宋体"/>
          <w:bCs w:val="0"/>
          <w:color w:val="000000"/>
          <w:highlight w:val="none"/>
          <w:lang w:val="en-US" w:eastAsia="zh-CN" w:bidi="ar"/>
        </w:rPr>
        <w:t xml:space="preserve">投标人</w:t>
      </w:r>
      <w:r>
        <w:rPr>
          <w:rFonts w:hint="eastAsia" w:ascii="宋体" w:hAnsi="宋体" w:eastAsia="宋体" w:cs="宋体"/>
          <w:bCs w:val="0"/>
          <w:color w:val="000000"/>
          <w:highlight w:val="none"/>
          <w:lang w:bidi="ar"/>
        </w:rPr>
        <w:t xml:space="preserve">提供的维修服务导致的安全事故的责任</w:t>
      </w:r>
      <w:r>
        <w:rPr>
          <w:rFonts w:hint="eastAsia" w:ascii="宋体" w:hAnsi="宋体" w:eastAsia="宋体" w:cs="宋体"/>
          <w:bCs w:val="0"/>
          <w:color w:val="000000"/>
          <w:highlight w:val="none"/>
          <w:lang w:val="en-US" w:eastAsia="zh-CN" w:bidi="ar"/>
        </w:rPr>
        <w:t xml:space="preserve">及上下班途中发生的</w:t>
      </w:r>
      <w:r>
        <w:rPr>
          <w:rFonts w:hint="eastAsia" w:ascii="宋体" w:hAnsi="宋体" w:eastAsia="宋体" w:cs="宋体"/>
          <w:bCs w:val="0"/>
          <w:color w:val="000000"/>
          <w:highlight w:val="none"/>
          <w:lang w:bidi="ar"/>
        </w:rPr>
        <w:t xml:space="preserve">安全事故，均由</w:t>
      </w:r>
      <w:r>
        <w:rPr>
          <w:rFonts w:hint="eastAsia" w:ascii="宋体" w:hAnsi="宋体" w:eastAsia="宋体" w:cs="宋体"/>
          <w:bCs w:val="0"/>
          <w:color w:val="000000"/>
          <w:highlight w:val="none"/>
          <w:lang w:val="en-US" w:eastAsia="zh-CN" w:bidi="ar"/>
        </w:rPr>
        <w:t xml:space="preserve">投标人</w:t>
      </w:r>
      <w:r>
        <w:rPr>
          <w:rFonts w:hint="eastAsia" w:ascii="宋体" w:hAnsi="宋体" w:eastAsia="宋体" w:cs="宋体"/>
          <w:bCs w:val="0"/>
          <w:color w:val="000000"/>
          <w:highlight w:val="none"/>
          <w:lang w:bidi="ar"/>
        </w:rPr>
        <w:t xml:space="preserve">自行负责，与</w:t>
      </w:r>
      <w:r>
        <w:rPr>
          <w:rFonts w:hint="eastAsia" w:ascii="宋体" w:hAnsi="宋体" w:eastAsia="宋体" w:cs="宋体"/>
          <w:bCs w:val="0"/>
          <w:color w:val="000000"/>
          <w:highlight w:val="none"/>
          <w:lang w:val="en-US" w:eastAsia="zh-CN" w:bidi="ar"/>
        </w:rPr>
        <w:t xml:space="preserve">采购人</w:t>
      </w:r>
      <w:r>
        <w:rPr>
          <w:rFonts w:hint="eastAsia" w:ascii="宋体" w:hAnsi="宋体" w:eastAsia="宋体" w:cs="宋体"/>
          <w:bCs w:val="0"/>
          <w:color w:val="000000"/>
          <w:highlight w:val="none"/>
          <w:lang w:bidi="ar"/>
        </w:rPr>
        <w:t xml:space="preserve">无关。</w:t>
      </w:r>
      <w:r/>
    </w:p>
    <w:p>
      <w:pPr>
        <w:ind w:firstLine="480"/>
        <w:spacing w:after="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6、投标人应</w:t>
      </w:r>
      <w:r>
        <w:rPr>
          <w:rFonts w:hint="eastAsia" w:ascii="宋体" w:hAnsi="宋体" w:eastAsia="宋体" w:cs="宋体"/>
          <w:bCs/>
          <w:color w:val="000000"/>
          <w:highlight w:val="none"/>
        </w:rPr>
        <w:t xml:space="preserve">配合采购人做好场内防汛、防台等特殊天气的应急处理工作</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val="en-US" w:eastAsia="zh-CN"/>
        </w:rPr>
        <w:t xml:space="preserve">做好设施设备的安全管理</w:t>
      </w:r>
      <w:r>
        <w:rPr>
          <w:rFonts w:hint="eastAsia" w:ascii="宋体" w:hAnsi="宋体" w:eastAsia="宋体" w:cs="宋体"/>
          <w:bCs/>
          <w:color w:val="000000"/>
          <w:highlight w:val="none"/>
        </w:rPr>
        <w:t xml:space="preserve">；</w:t>
      </w:r>
      <w:r/>
    </w:p>
    <w:p>
      <w:pPr>
        <w:ind w:firstLine="480"/>
        <w:spacing w:after="0" w:line="360" w:lineRule="auto"/>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val="en-US" w:eastAsia="zh-CN" w:bidi="ar"/>
        </w:rPr>
        <w:t xml:space="preserve">7、</w:t>
      </w:r>
      <w:r>
        <w:rPr>
          <w:rFonts w:hint="eastAsia" w:ascii="宋体" w:hAnsi="宋体" w:eastAsia="宋体" w:cs="宋体"/>
          <w:bCs w:val="0"/>
          <w:color w:val="000000"/>
          <w:highlight w:val="none"/>
          <w:lang w:bidi="ar"/>
        </w:rPr>
        <w:t xml:space="preserve">运营管理工作期间处理站工作职责：</w:t>
      </w:r>
      <w:r/>
    </w:p>
    <w:p>
      <w:p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bidi="ar"/>
        </w:rPr>
        <w:t xml:space="preserve">（1）严格按合同规定的工作内容履行现场运营管理职责；</w:t>
      </w:r>
      <w:r/>
    </w:p>
    <w:p>
      <w:p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bidi="ar"/>
        </w:rPr>
        <w:t xml:space="preserve">（2）严格按系统《操作手册》及《运营安全手册》操作、管理系统；</w:t>
      </w:r>
      <w:r/>
    </w:p>
    <w:p>
      <w:p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bidi="ar"/>
        </w:rPr>
        <w:t xml:space="preserve">（3）严格按各项技术规程及管理制度执行，确保系统的安全稳定运行；</w:t>
      </w:r>
      <w:r/>
    </w:p>
    <w:p>
      <w:p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bidi="ar"/>
        </w:rPr>
        <w:t xml:space="preserve">（4）组织现场的技术培训和技术交流活动；</w:t>
      </w:r>
      <w:r/>
    </w:p>
    <w:p>
      <w:pPr>
        <w:ind w:firstLine="480"/>
        <w:spacing w:after="0" w:line="360" w:lineRule="auto"/>
        <w:widowControl w:val="off"/>
        <w:rPr>
          <w:rFonts w:hint="eastAsia" w:ascii="宋体" w:hAnsi="宋体" w:eastAsia="宋体" w:cs="宋体"/>
          <w:bCs w:val="0"/>
          <w:color w:val="000000"/>
          <w:highlight w:val="none"/>
          <w:lang w:bidi="ar"/>
        </w:rPr>
      </w:pPr>
      <w:r>
        <w:rPr>
          <w:rFonts w:hint="eastAsia" w:ascii="宋体" w:hAnsi="宋体" w:eastAsia="宋体" w:cs="宋体"/>
          <w:bCs w:val="0"/>
          <w:color w:val="000000"/>
          <w:highlight w:val="none"/>
          <w:lang w:bidi="ar"/>
        </w:rPr>
        <w:t xml:space="preserve">（5）参加采购单位（业主方）组织的有关业务例会，及时通报系统的运营管理情况；协调解决系统运营中遇到的问题。</w:t>
      </w:r>
      <w:r/>
    </w:p>
    <w:p>
      <w:pPr>
        <w:ind w:firstLine="480"/>
        <w:jc w:val="left"/>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8、投标单位投标时，需针对安全文明作业方案</w:t>
      </w:r>
      <w:r>
        <w:rPr>
          <w:rFonts w:hint="eastAsia" w:ascii="宋体" w:hAnsi="宋体" w:eastAsia="宋体" w:cs="宋体"/>
          <w:b w:val="0"/>
          <w:bCs/>
          <w:color w:val="000000"/>
          <w:spacing w:val="7"/>
          <w:sz w:val="24"/>
          <w:szCs w:val="24"/>
          <w:highlight w:val="none"/>
          <w:lang w:eastAsia="zh-CN"/>
        </w:rPr>
        <w:t xml:space="preserve">（</w:t>
      </w:r>
      <w:r>
        <w:rPr>
          <w:rFonts w:hint="eastAsia" w:ascii="宋体" w:hAnsi="宋体" w:eastAsia="宋体" w:cs="宋体"/>
          <w:b w:val="0"/>
          <w:bCs/>
          <w:color w:val="000000"/>
          <w:sz w:val="24"/>
          <w:szCs w:val="24"/>
          <w:highlight w:val="none"/>
          <w:lang w:bidi="ar"/>
        </w:rPr>
        <w:t xml:space="preserve">包括：①安全文明作业保障措施；②安全教育培训和劳动保护措施</w:t>
      </w:r>
      <w:r>
        <w:rPr>
          <w:rFonts w:hint="eastAsia" w:ascii="宋体" w:hAnsi="宋体" w:eastAsia="宋体" w:cs="宋体"/>
          <w:b w:val="0"/>
          <w:bCs/>
          <w:color w:val="000000"/>
          <w:sz w:val="24"/>
          <w:szCs w:val="24"/>
          <w:highlight w:val="none"/>
          <w:lang w:eastAsia="zh-CN" w:bidi="ar"/>
        </w:rPr>
        <w:t xml:space="preserve">；</w:t>
      </w:r>
      <w:r>
        <w:rPr>
          <w:rFonts w:hint="eastAsia" w:ascii="宋体" w:hAnsi="宋体" w:eastAsia="宋体" w:cs="宋体"/>
          <w:b w:val="0"/>
          <w:bCs/>
          <w:color w:val="000000"/>
          <w:sz w:val="24"/>
          <w:szCs w:val="24"/>
          <w:highlight w:val="none"/>
          <w:lang w:bidi="ar"/>
        </w:rPr>
        <w:t xml:space="preserve">③对发生各类安全事故善后处理承诺及应对履约期内各类风险承诺</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逐项说明。</w:t>
      </w:r>
      <w:r/>
    </w:p>
    <w:p>
      <w:pPr>
        <w:numPr>
          <w:ilvl w:val="0"/>
          <w:numId w:val="0"/>
        </w:numPr>
        <w:jc w:val="both"/>
        <w:spacing w:after="0" w:line="360" w:lineRule="auto"/>
        <w:widowControl w:val="off"/>
        <w:rPr>
          <w:rFonts w:hint="eastAsia" w:ascii="宋体" w:hAnsi="宋体" w:eastAsia="宋体" w:cs="宋体"/>
          <w:b/>
          <w:bCs/>
          <w:color w:val="000000"/>
          <w:sz w:val="28"/>
          <w:szCs w:val="28"/>
          <w:highlight w:val="none"/>
          <w:lang w:val="zh-CN" w:eastAsia="zh-CN"/>
        </w:rPr>
      </w:pPr>
      <w:r>
        <w:rPr>
          <w:rFonts w:hint="eastAsia" w:ascii="宋体" w:hAnsi="宋体" w:eastAsia="宋体" w:cs="宋体"/>
          <w:b/>
          <w:bCs/>
          <w:color w:val="000000"/>
          <w:sz w:val="28"/>
          <w:szCs w:val="28"/>
          <w:highlight w:val="none"/>
          <w:lang w:val="zh-CN" w:eastAsia="zh-CN"/>
        </w:rPr>
        <w:t xml:space="preserve">（</w:t>
      </w:r>
      <w:r>
        <w:rPr>
          <w:rFonts w:hint="eastAsia" w:ascii="宋体" w:hAnsi="宋体" w:eastAsia="宋体" w:cs="宋体"/>
          <w:b/>
          <w:bCs/>
          <w:color w:val="000000"/>
          <w:sz w:val="28"/>
          <w:szCs w:val="28"/>
          <w:highlight w:val="none"/>
          <w:lang w:val="en-US" w:eastAsia="zh-CN"/>
        </w:rPr>
        <w:t xml:space="preserve">六</w:t>
      </w:r>
      <w:r>
        <w:rPr>
          <w:rFonts w:hint="eastAsia" w:ascii="宋体" w:hAnsi="宋体" w:eastAsia="宋体" w:cs="宋体"/>
          <w:b/>
          <w:bCs/>
          <w:color w:val="000000"/>
          <w:sz w:val="28"/>
          <w:szCs w:val="28"/>
          <w:highlight w:val="none"/>
          <w:lang w:val="zh-CN" w:eastAsia="zh-CN"/>
        </w:rPr>
        <w:t xml:space="preserve">）其他要求：</w:t>
      </w:r>
      <w:r/>
    </w:p>
    <w:p>
      <w:pPr>
        <w:ind w:firstLine="240"/>
        <w:spacing w:after="0" w:line="360" w:lineRule="auto"/>
        <w:rPr>
          <w:rFonts w:hint="eastAsia"/>
          <w:color w:val="000000"/>
          <w:highlight w:val="none"/>
        </w:rPr>
      </w:pPr>
      <w:r>
        <w:rPr>
          <w:rFonts w:hint="eastAsia"/>
          <w:color w:val="000000"/>
          <w:highlight w:val="none"/>
        </w:rPr>
        <w:t xml:space="preserve">1、投标人必须按照《劳动法》规定配置工作人员数量并支付工资、国假加班费和交纳正常的社会保险。</w:t>
      </w:r>
      <w:r/>
    </w:p>
    <w:p>
      <w:pPr>
        <w:ind w:firstLine="240"/>
        <w:spacing w:after="0" w:line="360" w:lineRule="auto"/>
        <w:rPr>
          <w:color w:val="000000"/>
          <w:highlight w:val="none"/>
        </w:rPr>
      </w:pPr>
      <w:r>
        <w:rPr>
          <w:rFonts w:hint="eastAsia"/>
          <w:color w:val="000000"/>
          <w:highlight w:val="none"/>
        </w:rPr>
        <w:t xml:space="preserve">2、采购人与本项目服务人员不发生任何劳动和雇佣关系，中标人和本项目服务人员应遵守安全操作规章制度，若发生人身伤害等工伤事故，由中标人自负，与采购人无关。</w:t>
      </w:r>
      <w:r/>
    </w:p>
    <w:p>
      <w:pPr>
        <w:ind w:firstLine="240"/>
        <w:spacing w:after="0" w:line="360" w:lineRule="auto"/>
        <w:rPr>
          <w:rFonts w:hint="eastAsia"/>
          <w:color w:val="000000"/>
          <w:highlight w:val="none"/>
        </w:rPr>
      </w:pPr>
      <w:r>
        <w:rPr>
          <w:color w:val="000000"/>
          <w:highlight w:val="none"/>
        </w:rPr>
        <w:t xml:space="preserve">3</w:t>
      </w:r>
      <w:r>
        <w:rPr>
          <w:rFonts w:hint="eastAsia"/>
          <w:color w:val="000000"/>
          <w:highlight w:val="none"/>
        </w:rPr>
        <w:t xml:space="preserve">、对于中标人的服务方案，采购人有权要求中标人进行修改和调整以便达到实际采购需求，中标人应无条件全力配合。</w:t>
      </w:r>
      <w:r/>
    </w:p>
    <w:p>
      <w:pPr>
        <w:ind w:firstLine="240"/>
        <w:spacing w:after="0" w:line="360" w:lineRule="auto"/>
        <w:rPr>
          <w:rFonts w:hint="eastAsia" w:ascii="Times New Roman" w:hAnsi="Times New Roman" w:eastAsia="宋体" w:cs="Times New Roman"/>
          <w:b/>
          <w:bCs w:val="0"/>
          <w:color w:val="000000"/>
          <w:highlight w:val="none"/>
          <w:lang w:val="en-US" w:eastAsia="zh-CN"/>
        </w:rPr>
      </w:pPr>
      <w:r>
        <w:rPr>
          <w:rFonts w:hint="eastAsia" w:ascii="Times New Roman" w:hAnsi="Times New Roman" w:eastAsia="宋体" w:cs="Times New Roman"/>
          <w:b/>
          <w:bCs w:val="0"/>
          <w:color w:val="000000"/>
          <w:highlight w:val="none"/>
          <w:lang w:val="en-US" w:eastAsia="zh-CN"/>
        </w:rPr>
        <w:t xml:space="preserve">★4、项目服务期间，如涉及到南湖生活垃圾填埋场生态治理工程开工建设且影响本项目正常运行的，本次采购项目及政府采购合同自动终止，中标人应无条件服从采购人安排，并协助采购人完成与南湖生活垃圾填埋场生态治理工程的交接工作。</w:t>
      </w:r>
      <w:r/>
    </w:p>
    <w:p>
      <w:pPr>
        <w:ind w:firstLine="240"/>
        <w:spacing w:after="0" w:line="360" w:lineRule="auto"/>
        <w:rPr>
          <w:rFonts w:hint="eastAsia"/>
          <w:b/>
          <w:color w:val="000000"/>
          <w:highlight w:val="none"/>
        </w:rPr>
      </w:pPr>
      <w:r>
        <w:rPr>
          <w:rFonts w:hint="eastAsia"/>
          <w:b/>
          <w:color w:val="000000"/>
          <w:highlight w:val="none"/>
          <w:lang w:val="en-US" w:eastAsia="zh-CN"/>
        </w:rPr>
        <w:t xml:space="preserve">5</w:t>
      </w:r>
      <w:r>
        <w:rPr>
          <w:b/>
          <w:color w:val="000000"/>
          <w:highlight w:val="none"/>
        </w:rPr>
        <w:t xml:space="preserve">、本项目“项目需求”中标“★”的相关要求，为本招标文件实质性要求，必须满足，否则将</w:t>
      </w:r>
      <w:r>
        <w:rPr>
          <w:rFonts w:hint="eastAsia"/>
          <w:b/>
          <w:color w:val="000000"/>
          <w:highlight w:val="none"/>
          <w:lang w:val="en-US" w:eastAsia="zh-CN"/>
        </w:rPr>
        <w:t xml:space="preserve">按</w:t>
      </w:r>
      <w:r>
        <w:rPr>
          <w:b/>
          <w:color w:val="000000"/>
          <w:highlight w:val="none"/>
        </w:rPr>
        <w:t xml:space="preserve">无效投标处理。</w:t>
      </w:r>
      <w:r/>
    </w:p>
    <w:p>
      <w:pPr>
        <w:ind w:firstLine="240"/>
        <w:spacing w:after="0" w:line="360" w:lineRule="auto"/>
        <w:rPr>
          <w:rFonts w:hint="eastAsia" w:ascii="Times New Roman" w:hAnsi="Times New Roman" w:eastAsia="宋体" w:cs="Times New Roman"/>
          <w:b/>
          <w:bCs/>
          <w:color w:val="000000"/>
          <w:highlight w:val="none"/>
          <w:lang w:val="zh-CN" w:eastAsia="zh-CN"/>
        </w:rPr>
      </w:pPr>
      <w:r>
        <w:rPr>
          <w:rFonts w:hint="eastAsia" w:ascii="Times New Roman" w:hAnsi="Times New Roman" w:eastAsia="宋体" w:cs="Times New Roman"/>
          <w:b/>
          <w:bCs/>
          <w:color w:val="000000"/>
          <w:highlight w:val="none"/>
          <w:lang w:val="zh-CN" w:eastAsia="zh-CN"/>
        </w:rPr>
        <w:t xml:space="preserve">6、签订政府采购合同时，</w:t>
      </w:r>
      <w:r>
        <w:rPr>
          <w:rFonts w:hint="eastAsia" w:ascii="Times New Roman" w:hAnsi="Times New Roman" w:eastAsia="宋体" w:cs="Times New Roman"/>
          <w:b/>
          <w:bCs/>
          <w:color w:val="000000"/>
          <w:highlight w:val="none"/>
          <w:lang w:val="en-US" w:eastAsia="zh-CN"/>
        </w:rPr>
        <w:t xml:space="preserve">中标</w:t>
      </w:r>
      <w:r>
        <w:rPr>
          <w:rFonts w:hint="eastAsia" w:ascii="Times New Roman" w:hAnsi="Times New Roman" w:eastAsia="宋体" w:cs="Times New Roman"/>
          <w:b/>
          <w:bCs/>
          <w:color w:val="000000"/>
          <w:highlight w:val="none"/>
          <w:lang w:val="zh-CN" w:eastAsia="zh-CN"/>
        </w:rPr>
        <w:t xml:space="preserve">供应商应当向采购人提交履约保证金。</w:t>
      </w:r>
      <w:r/>
    </w:p>
    <w:p>
      <w:pPr>
        <w:ind w:firstLine="240"/>
        <w:spacing w:after="0" w:line="360" w:lineRule="auto"/>
        <w:rPr>
          <w:rFonts w:hint="eastAsia" w:ascii="Times New Roman" w:hAnsi="Times New Roman" w:eastAsia="宋体" w:cs="Times New Roman"/>
          <w:b/>
          <w:bCs/>
          <w:color w:val="000000"/>
          <w:highlight w:val="none"/>
          <w:lang w:val="en-US" w:eastAsia="zh-CN"/>
        </w:rPr>
      </w:pPr>
      <w:r>
        <w:rPr>
          <w:rFonts w:hint="eastAsia" w:ascii="Times New Roman" w:hAnsi="Times New Roman" w:eastAsia="宋体" w:cs="Times New Roman"/>
          <w:b/>
          <w:bCs/>
          <w:color w:val="000000"/>
          <w:highlight w:val="none"/>
          <w:lang w:val="zh-CN" w:eastAsia="zh-CN"/>
        </w:rPr>
        <w:t xml:space="preserve">（</w:t>
      </w:r>
      <w:r>
        <w:rPr>
          <w:rFonts w:hint="eastAsia" w:ascii="Times New Roman" w:hAnsi="Times New Roman" w:eastAsia="宋体" w:cs="Times New Roman"/>
          <w:b/>
          <w:bCs/>
          <w:color w:val="000000"/>
          <w:highlight w:val="none"/>
          <w:lang w:val="en-US" w:eastAsia="zh-CN"/>
        </w:rPr>
        <w:t xml:space="preserve">1</w:t>
      </w:r>
      <w:r>
        <w:rPr>
          <w:rFonts w:hint="eastAsia" w:ascii="Times New Roman" w:hAnsi="Times New Roman" w:eastAsia="宋体" w:cs="Times New Roman"/>
          <w:b/>
          <w:bCs/>
          <w:color w:val="000000"/>
          <w:highlight w:val="none"/>
          <w:lang w:val="zh-CN" w:eastAsia="zh-CN"/>
        </w:rPr>
        <w:t xml:space="preserve">）</w:t>
      </w:r>
      <w:r>
        <w:rPr>
          <w:rFonts w:hint="eastAsia" w:ascii="Times New Roman" w:hAnsi="Times New Roman" w:eastAsia="宋体" w:cs="Times New Roman"/>
          <w:b/>
          <w:bCs/>
          <w:color w:val="000000"/>
          <w:highlight w:val="none"/>
          <w:lang w:val="en-US" w:eastAsia="zh-CN"/>
        </w:rPr>
        <w:t xml:space="preserve">履约保证金为合同总金额的10％。</w:t>
      </w:r>
      <w:r/>
    </w:p>
    <w:p>
      <w:pPr>
        <w:ind w:firstLine="240"/>
        <w:spacing w:after="0" w:line="360" w:lineRule="auto"/>
        <w:rPr>
          <w:rFonts w:ascii="宋体" w:hAnsi="宋体" w:cs="宋体"/>
          <w:b/>
          <w:bCs w:val="0"/>
          <w:color w:val="000000"/>
          <w:highlight w:val="none"/>
        </w:rPr>
      </w:pPr>
      <w:r>
        <w:rPr>
          <w:rFonts w:hint="eastAsia" w:ascii="Times New Roman" w:hAnsi="Times New Roman" w:eastAsia="宋体" w:cs="Times New Roman"/>
          <w:b/>
          <w:bCs/>
          <w:color w:val="000000"/>
          <w:highlight w:val="none"/>
          <w:lang w:val="zh-CN" w:eastAsia="zh-CN"/>
        </w:rPr>
        <w:t xml:space="preserve">（</w:t>
      </w:r>
      <w:r>
        <w:rPr>
          <w:rFonts w:hint="eastAsia" w:ascii="Times New Roman" w:hAnsi="Times New Roman" w:eastAsia="宋体" w:cs="Times New Roman"/>
          <w:b/>
          <w:bCs/>
          <w:color w:val="000000"/>
          <w:highlight w:val="none"/>
          <w:lang w:val="en-US" w:eastAsia="zh-CN"/>
        </w:rPr>
        <w:t xml:space="preserve">2</w:t>
      </w:r>
      <w:r>
        <w:rPr>
          <w:rFonts w:hint="eastAsia" w:ascii="Times New Roman" w:hAnsi="Times New Roman" w:eastAsia="宋体" w:cs="Times New Roman"/>
          <w:b/>
          <w:bCs/>
          <w:color w:val="000000"/>
          <w:highlight w:val="none"/>
          <w:lang w:val="zh-CN" w:eastAsia="zh-CN"/>
        </w:rPr>
        <w:t xml:space="preserve">）履约保证金以履约保函（保险）形式提交，履约保函（保险）有效期届满且担保人按照约定履行了担保责任后自动失效。</w:t>
      </w:r>
      <w:r/>
    </w:p>
    <w:p>
      <w:pPr>
        <w:spacing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lang w:val="en-US" w:eastAsia="zh-CN"/>
        </w:rPr>
        <w:t xml:space="preserve">三</w:t>
      </w:r>
      <w:r>
        <w:rPr>
          <w:rFonts w:hint="eastAsia" w:ascii="宋体" w:hAnsi="宋体" w:cs="宋体"/>
          <w:b/>
          <w:color w:val="000000"/>
          <w:sz w:val="28"/>
          <w:szCs w:val="28"/>
          <w:highlight w:val="none"/>
        </w:rPr>
        <w:t xml:space="preserve">、投标报价要求：</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1、投标人须对本项目中的所有服务进行报价，不得拆开报价或只对其中的部分内容进行报价，否则</w:t>
      </w:r>
      <w:r>
        <w:rPr>
          <w:rFonts w:hint="eastAsia" w:ascii="宋体" w:hAnsi="宋体" w:cs="宋体"/>
          <w:b/>
          <w:color w:val="000000"/>
          <w:highlight w:val="none"/>
        </w:rPr>
        <w:t xml:space="preserve">将作无效投标处理</w:t>
      </w:r>
      <w:r>
        <w:rPr>
          <w:rFonts w:hint="eastAsia" w:ascii="宋体" w:hAnsi="宋体" w:cs="宋体"/>
          <w:color w:val="000000"/>
          <w:highlight w:val="none"/>
        </w:rPr>
        <w:t xml:space="preserve">。</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b/>
          <w:color w:val="000000"/>
          <w:highlight w:val="none"/>
        </w:rPr>
        <w:t xml:space="preserve">投标人投标报价时应以</w:t>
      </w:r>
      <w:r>
        <w:rPr>
          <w:rFonts w:hint="eastAsia" w:ascii="宋体" w:hAnsi="宋体" w:cs="宋体"/>
          <w:b/>
          <w:color w:val="000000"/>
          <w:highlight w:val="none"/>
          <w:lang w:val="en-US" w:eastAsia="zh-CN"/>
        </w:rPr>
        <w:t xml:space="preserve">单价</w:t>
      </w:r>
      <w:r>
        <w:rPr>
          <w:rFonts w:hint="eastAsia" w:ascii="宋体" w:hAnsi="宋体" w:cs="宋体"/>
          <w:b/>
          <w:color w:val="000000"/>
          <w:highlight w:val="none"/>
        </w:rPr>
        <w:t xml:space="preserve">报价</w:t>
      </w:r>
      <w:r>
        <w:rPr>
          <w:rFonts w:hint="eastAsia" w:ascii="宋体" w:hAnsi="宋体" w:cs="宋体"/>
          <w:color w:val="000000"/>
          <w:highlight w:val="none"/>
        </w:rPr>
        <w:t xml:space="preserve">，包括但不限于在服务期内完成本项工作所需要的人工工资、浓缩液</w:t>
      </w:r>
      <w:r>
        <w:rPr>
          <w:rFonts w:hint="eastAsia" w:ascii="宋体" w:hAnsi="宋体" w:cs="宋体"/>
          <w:color w:val="000000"/>
          <w:highlight w:val="none"/>
          <w:lang w:eastAsia="zh-CN"/>
        </w:rPr>
        <w:t xml:space="preserve">运输</w:t>
      </w:r>
      <w:r>
        <w:rPr>
          <w:rFonts w:hint="eastAsia" w:ascii="宋体" w:hAnsi="宋体" w:cs="宋体"/>
          <w:color w:val="000000"/>
          <w:highlight w:val="none"/>
        </w:rPr>
        <w:t xml:space="preserve">费、药剂费（碳源、硫酸、阻垢剂、消毒剂等）、化验检测费、在线仪维护费、流量计检定费、与污水处理相关的设备日常维护维修费、餐费、服装费、交通费、加班费、高温费、保险费、劳保、维护、利润、税金、代理服务费及项目过程中发生的一切费用以及其它临时性杂项应急服务费用、政策性文件规定及合同包含的所有风险、责任等各项应有费用。</w:t>
      </w:r>
      <w:r>
        <w:rPr>
          <w:rFonts w:hint="eastAsia" w:ascii="宋体" w:hAnsi="宋体" w:eastAsia="宋体" w:cs="宋体"/>
          <w:b/>
          <w:color w:val="000000"/>
          <w:highlight w:val="none"/>
        </w:rPr>
        <w:t xml:space="preserve">投标人的报价单价不得超过</w:t>
      </w:r>
      <w:r>
        <w:rPr>
          <w:rFonts w:hint="eastAsia" w:ascii="宋体" w:hAnsi="宋体" w:eastAsia="宋体" w:cs="宋体"/>
          <w:b/>
          <w:color w:val="000000"/>
          <w:highlight w:val="none"/>
          <w:lang w:val="en-US" w:eastAsia="zh-CN"/>
        </w:rPr>
        <w:t xml:space="preserve">渗滤液处置量</w:t>
      </w:r>
      <w:r>
        <w:rPr>
          <w:rFonts w:hint="eastAsia" w:ascii="宋体" w:hAnsi="宋体" w:eastAsia="宋体" w:cs="宋体"/>
          <w:b/>
          <w:color w:val="000000"/>
          <w:highlight w:val="none"/>
        </w:rPr>
        <w:t xml:space="preserve">单价最高限价（元/吨），否则将作无效投标处理。</w:t>
      </w:r>
      <w:r/>
    </w:p>
    <w:p>
      <w:pPr>
        <w:ind w:firstLine="480"/>
        <w:spacing w:after="0" w:line="36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eastAsia="宋体" w:cs="Times New Roman"/>
          <w:bCs w:val="0"/>
          <w:color w:val="000000"/>
          <w:highlight w:val="none"/>
        </w:rPr>
        <w:t xml:space="preserve">请投标人根据自身经验，充分考虑本项目的潜在风险，并自行承担由此而产生的一切费用，采购人不因项目不可预见的情况而支付任何费用。</w:t>
      </w:r>
      <w:r/>
    </w:p>
    <w:p>
      <w:pPr>
        <w:spacing w:after="0" w:line="360" w:lineRule="auto"/>
        <w:rPr>
          <w:rFonts w:ascii="宋体" w:hAnsi="宋体" w:cs="宋体"/>
          <w:b/>
          <w:bCs w:val="0"/>
          <w:color w:val="000000"/>
          <w:sz w:val="28"/>
          <w:szCs w:val="28"/>
          <w:highlight w:val="none"/>
        </w:rPr>
      </w:pPr>
      <w:r>
        <w:rPr>
          <w:rFonts w:hint="eastAsia" w:ascii="宋体" w:hAnsi="宋体" w:cs="宋体"/>
          <w:b/>
          <w:bCs w:val="0"/>
          <w:color w:val="000000"/>
          <w:sz w:val="28"/>
          <w:szCs w:val="28"/>
          <w:highlight w:val="none"/>
          <w:lang w:val="en-US" w:eastAsia="zh-CN"/>
        </w:rPr>
        <w:t xml:space="preserve">四</w:t>
      </w:r>
      <w:r>
        <w:rPr>
          <w:rFonts w:hint="eastAsia" w:ascii="宋体" w:hAnsi="宋体" w:cs="宋体"/>
          <w:b/>
          <w:bCs w:val="0"/>
          <w:color w:val="000000"/>
          <w:sz w:val="28"/>
          <w:szCs w:val="28"/>
          <w:highlight w:val="none"/>
          <w:lang w:val="zh-CN"/>
        </w:rPr>
        <w:t xml:space="preserve">、</w:t>
      </w:r>
      <w:r>
        <w:rPr>
          <w:rFonts w:hint="eastAsia" w:ascii="宋体" w:hAnsi="宋体" w:cs="宋体"/>
          <w:b/>
          <w:bCs w:val="0"/>
          <w:color w:val="000000"/>
          <w:sz w:val="28"/>
          <w:szCs w:val="28"/>
          <w:highlight w:val="none"/>
        </w:rPr>
        <w:t xml:space="preserve">项目考核及验收</w:t>
      </w:r>
      <w:r/>
    </w:p>
    <w:p>
      <w:pPr>
        <w:ind w:firstLine="482"/>
        <w:jc w:val="left"/>
        <w:spacing w:after="0" w:line="360" w:lineRule="auto"/>
        <w:widowControl w:val="off"/>
        <w:rPr>
          <w:b/>
          <w:bCs w:val="0"/>
          <w:color w:val="000000"/>
          <w:highlight w:val="none"/>
        </w:rPr>
      </w:pPr>
      <w:r>
        <w:rPr>
          <w:rFonts w:hint="eastAsia"/>
          <w:b/>
          <w:bCs w:val="0"/>
          <w:color w:val="000000"/>
          <w:highlight w:val="none"/>
        </w:rPr>
        <w:t xml:space="preserve">（一）考核办法：</w:t>
      </w:r>
      <w:r/>
    </w:p>
    <w:p>
      <w:pPr>
        <w:ind w:firstLine="480"/>
        <w:spacing w:after="0" w:line="360" w:lineRule="auto"/>
        <w:widowControl w:val="off"/>
        <w:rPr>
          <w:rFonts w:ascii="宋体" w:hAnsi="宋体" w:cs="宋体"/>
          <w:bCs w:val="0"/>
          <w:color w:val="000000"/>
          <w:highlight w:val="none"/>
        </w:rPr>
      </w:pPr>
      <w:r>
        <w:rPr>
          <w:rFonts w:hint="eastAsia" w:ascii="宋体" w:hAnsi="宋体" w:cs="宋体"/>
          <w:color w:val="000000"/>
          <w:highlight w:val="none"/>
        </w:rPr>
        <w:t xml:space="preserve">1、本项目由</w:t>
      </w:r>
      <w:r>
        <w:rPr>
          <w:rFonts w:hint="eastAsia" w:ascii="宋体" w:hAnsi="宋体" w:cs="宋体"/>
          <w:color w:val="000000"/>
          <w:highlight w:val="none"/>
          <w:lang w:val="zh-CN"/>
        </w:rPr>
        <w:t xml:space="preserve">采购人</w:t>
      </w:r>
      <w:r>
        <w:rPr>
          <w:rFonts w:hint="eastAsia" w:ascii="宋体" w:hAnsi="宋体" w:cs="宋体"/>
          <w:color w:val="000000"/>
          <w:highlight w:val="none"/>
        </w:rPr>
        <w:t xml:space="preserve">负责对</w:t>
      </w:r>
      <w:r>
        <w:rPr>
          <w:rFonts w:hint="eastAsia" w:ascii="宋体" w:hAnsi="宋体" w:cs="宋体"/>
          <w:color w:val="000000"/>
          <w:highlight w:val="none"/>
          <w:lang w:val="zh-CN"/>
        </w:rPr>
        <w:t xml:space="preserve">渗滤液处理服务的人员、设备配置投标承诺和</w:t>
      </w:r>
      <w:r>
        <w:rPr>
          <w:rFonts w:hint="eastAsia" w:ascii="宋体" w:hAnsi="宋体" w:cs="宋体"/>
          <w:color w:val="000000"/>
          <w:highlight w:val="none"/>
        </w:rPr>
        <w:t xml:space="preserve">作业质量进行考核，主要包括</w:t>
      </w:r>
      <w:r>
        <w:rPr>
          <w:rFonts w:hint="eastAsia" w:ascii="宋体" w:hAnsi="宋体" w:cs="宋体"/>
          <w:bCs w:val="0"/>
          <w:color w:val="000000"/>
          <w:highlight w:val="none"/>
        </w:rPr>
        <w:t xml:space="preserve">人员管理、设施运维、浓缩液</w:t>
      </w:r>
      <w:r>
        <w:rPr>
          <w:rFonts w:hint="eastAsia" w:ascii="宋体" w:hAnsi="宋体" w:cs="宋体"/>
          <w:bCs w:val="0"/>
          <w:color w:val="000000"/>
          <w:highlight w:val="none"/>
          <w:lang w:eastAsia="zh-CN"/>
        </w:rPr>
        <w:t xml:space="preserve">运输</w:t>
      </w:r>
      <w:r>
        <w:rPr>
          <w:rFonts w:hint="eastAsia" w:ascii="宋体" w:hAnsi="宋体" w:cs="宋体"/>
          <w:bCs w:val="0"/>
          <w:color w:val="000000"/>
          <w:highlight w:val="none"/>
        </w:rPr>
        <w:t xml:space="preserve">、水质管控、安全管理、内部管理等方面。</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2、本项目采取月度考核，考核扣款</w:t>
      </w:r>
      <w:r>
        <w:rPr>
          <w:rFonts w:hint="eastAsia" w:ascii="宋体" w:hAnsi="宋体" w:cs="宋体"/>
          <w:bCs w:val="0"/>
          <w:color w:val="000000"/>
          <w:highlight w:val="none"/>
          <w:lang w:val="en-US" w:eastAsia="zh-CN"/>
        </w:rPr>
        <w:t xml:space="preserve">年度</w:t>
      </w:r>
      <w:r>
        <w:rPr>
          <w:rFonts w:hint="eastAsia" w:ascii="宋体" w:hAnsi="宋体" w:cs="宋体"/>
          <w:bCs w:val="0"/>
          <w:color w:val="000000"/>
          <w:highlight w:val="none"/>
        </w:rPr>
        <w:t xml:space="preserve">结算。（考核标准详见《常熟市南湖生活垃圾填埋场渗滤液处理服务质量标准和考核评分细则》）</w:t>
      </w:r>
      <w:r/>
    </w:p>
    <w:p>
      <w:pPr>
        <w:ind w:firstLine="480"/>
        <w:spacing w:after="0" w:line="360" w:lineRule="auto"/>
        <w:widowControl w:val="off"/>
        <w:rPr>
          <w:rFonts w:hint="eastAsia" w:ascii="宋体" w:hAnsi="宋体" w:cs="宋体"/>
          <w:bCs w:val="0"/>
          <w:color w:val="000000"/>
          <w:szCs w:val="21"/>
          <w:highlight w:val="none"/>
        </w:rPr>
      </w:pPr>
      <w:r>
        <w:rPr>
          <w:rFonts w:hint="eastAsia" w:ascii="宋体" w:hAnsi="宋体" w:cs="宋体"/>
          <w:bCs w:val="0"/>
          <w:color w:val="000000"/>
          <w:szCs w:val="21"/>
          <w:highlight w:val="none"/>
        </w:rPr>
        <w:t xml:space="preserve">3、服务作业质量考核采用扣分制，满分100分，每月度考核得分=100分-考核扣分。</w:t>
      </w:r>
      <w:r/>
    </w:p>
    <w:p>
      <w:pPr>
        <w:ind w:firstLine="480"/>
        <w:jc w:val="left"/>
        <w:spacing w:after="0" w:line="360" w:lineRule="auto"/>
        <w:rPr>
          <w:rFonts w:ascii="宋体" w:hAnsi="宋体" w:eastAsia="宋体" w:cs="宋体"/>
          <w:bCs w:val="0"/>
          <w:color w:val="000000"/>
          <w:highlight w:val="none"/>
          <w:lang w:val="en-US" w:eastAsia="zh-CN"/>
        </w:rPr>
      </w:pPr>
      <w:r>
        <w:rPr>
          <w:rFonts w:hint="eastAsia" w:ascii="宋体" w:hAnsi="宋体" w:cs="宋体"/>
          <w:bCs w:val="0"/>
          <w:color w:val="000000"/>
          <w:highlight w:val="none"/>
        </w:rPr>
        <w:t xml:space="preserve">考核得分≥95分的，</w:t>
      </w:r>
      <w:r>
        <w:rPr>
          <w:rFonts w:hint="eastAsia" w:ascii="宋体" w:hAnsi="宋体" w:cs="宋体"/>
          <w:bCs w:val="0"/>
          <w:color w:val="000000"/>
          <w:highlight w:val="none"/>
          <w:lang w:val="en-US" w:eastAsia="zh-CN"/>
        </w:rPr>
        <w:t xml:space="preserve">不扣服务费</w:t>
      </w:r>
      <w:r>
        <w:rPr>
          <w:rFonts w:hint="eastAsia" w:ascii="宋体" w:hAnsi="宋体" w:cs="宋体"/>
          <w:bCs w:val="0"/>
          <w:color w:val="000000"/>
          <w:highlight w:val="none"/>
        </w:rPr>
        <w:t xml:space="preserve">；&lt;95分的，每扣1分月度服务费用扣1000元，扣款金额=(95-考核得分)*1000元。</w:t>
      </w:r>
      <w:r/>
    </w:p>
    <w:p>
      <w:pPr>
        <w:ind w:firstLine="480"/>
        <w:spacing w:after="0" w:line="360" w:lineRule="auto"/>
        <w:widowControl w:val="off"/>
        <w:rPr>
          <w:rFonts w:hint="eastAsia" w:ascii="宋体" w:hAnsi="宋体" w:cs="宋体"/>
          <w:color w:val="000000"/>
          <w:highlight w:val="none"/>
        </w:rPr>
      </w:pPr>
      <w:r>
        <w:rPr>
          <w:rFonts w:hint="eastAsia" w:ascii="宋体" w:hAnsi="宋体" w:cs="宋体"/>
          <w:bCs w:val="0"/>
          <w:color w:val="000000"/>
          <w:highlight w:val="none"/>
        </w:rPr>
        <w:t xml:space="preserve">4、</w:t>
      </w:r>
      <w:r>
        <w:rPr>
          <w:rFonts w:hint="eastAsia" w:ascii="宋体" w:hAnsi="宋体" w:cs="宋体"/>
          <w:color w:val="000000"/>
          <w:highlight w:val="none"/>
        </w:rPr>
        <w:t xml:space="preserve">考核办法在合同期内可根据实际情况作适当调整。</w:t>
      </w:r>
      <w:r/>
    </w:p>
    <w:p>
      <w:pPr>
        <w:jc w:val="center"/>
        <w:spacing w:after="0" w:line="360" w:lineRule="auto"/>
        <w:widowControl w:val="off"/>
        <w:rPr>
          <w:rFonts w:hint="eastAsia" w:ascii="宋体" w:hAnsi="宋体" w:cs="宋体"/>
          <w:color w:val="000000"/>
          <w:highlight w:val="none"/>
        </w:rPr>
      </w:pPr>
      <w:r>
        <w:rPr>
          <w:rFonts w:hint="eastAsia" w:ascii="宋体" w:hAnsi="宋体" w:cs="宋体"/>
          <w:b/>
          <w:color w:val="000000"/>
          <w:sz w:val="32"/>
          <w:szCs w:val="32"/>
          <w:highlight w:val="none"/>
          <w:lang w:bidi="ar"/>
        </w:rPr>
        <w:t xml:space="preserve">常熟市南湖生活垃圾填埋场渗滤液处理服务质量标准和考核评分细则</w:t>
      </w:r>
      <w:r/>
    </w:p>
    <w:tbl>
      <w:tblPr>
        <w:tblStyle w:val="741"/>
        <w:tblW w:w="10497" w:type="dxa"/>
        <w:jc w:val="center"/>
        <w:tblLayout w:type="autofit"/>
        <w:tblCellMar>
          <w:left w:w="108" w:type="dxa"/>
          <w:top w:w="0" w:type="dxa"/>
          <w:right w:w="108" w:type="dxa"/>
          <w:bottom w:w="0" w:type="dxa"/>
        </w:tblCellMar>
        <w:tblLook w:val="04A0" w:firstRow="1" w:lastRow="0" w:firstColumn="1" w:lastColumn="0" w:noHBand="0" w:noVBand="1"/>
      </w:tblPr>
      <w:tblGrid>
        <w:gridCol w:w="1121"/>
        <w:gridCol w:w="1779"/>
        <w:gridCol w:w="5497"/>
        <w:gridCol w:w="1025"/>
        <w:gridCol w:w="1075"/>
      </w:tblGrid>
      <w:tr>
        <w:trPr>
          <w:jc w:val="center"/>
          <w:trHeight w:val="520"/>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pageBreakBefore w:val="0"/>
              <w:spacing w:line="360" w:lineRule="auto"/>
              <w:widowControl/>
              <w:rPr>
                <w:rFonts w:hint="eastAsia" w:ascii="宋体" w:hAnsi="宋体" w:cs="宋体"/>
                <w:b/>
                <w:color w:val="000000"/>
                <w:highlight w:val="none"/>
              </w:rPr>
            </w:pPr>
            <w:r>
              <w:rPr>
                <w:rFonts w:hint="eastAsia" w:ascii="宋体" w:hAnsi="宋体" w:cs="宋体"/>
                <w:b/>
                <w:color w:val="000000"/>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b/>
                <w:color w:val="000000"/>
                <w:highlight w:val="none"/>
              </w:rPr>
            </w:pPr>
            <w:r>
              <w:rPr>
                <w:rFonts w:hint="eastAsia" w:ascii="宋体" w:hAnsi="宋体" w:cs="宋体"/>
                <w:b/>
                <w:color w:val="000000"/>
                <w:highlight w:val="none"/>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center"/>
              <w:keepLines w:val="0"/>
              <w:keepNext w:val="0"/>
              <w:pageBreakBefore w:val="0"/>
              <w:spacing w:line="360" w:lineRule="auto"/>
              <w:widowControl/>
              <w:rPr>
                <w:rFonts w:hint="eastAsia" w:ascii="宋体" w:hAnsi="宋体" w:cs="宋体"/>
                <w:b/>
                <w:color w:val="000000"/>
                <w:highlight w:val="none"/>
              </w:rPr>
            </w:pPr>
            <w:r>
              <w:rPr>
                <w:rFonts w:hint="eastAsia" w:ascii="宋体" w:hAnsi="宋体" w:cs="宋体"/>
                <w:b/>
                <w:color w:val="000000"/>
                <w:highlight w:val="none"/>
                <w:lang w:bidi="ar"/>
              </w:rPr>
              <w:t xml:space="preserve">评分标准</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b/>
                <w:color w:val="000000"/>
                <w:highlight w:val="none"/>
              </w:rPr>
            </w:pPr>
            <w:r>
              <w:rPr>
                <w:rFonts w:hint="eastAsia" w:ascii="宋体" w:hAnsi="宋体" w:cs="宋体"/>
                <w:b/>
                <w:color w:val="000000"/>
                <w:highlight w:val="none"/>
                <w:lang w:bidi="ar"/>
              </w:rPr>
              <w:t xml:space="preserve">得分</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spacing w:line="360" w:lineRule="auto"/>
              <w:widowControl/>
              <w:rPr>
                <w:rFonts w:hint="eastAsia" w:ascii="宋体" w:hAnsi="宋体" w:cs="宋体"/>
                <w:b/>
                <w:color w:val="000000"/>
                <w:highlight w:val="none"/>
              </w:rPr>
            </w:pPr>
            <w:r>
              <w:rPr>
                <w:rFonts w:hint="eastAsia" w:ascii="宋体" w:hAnsi="宋体" w:cs="宋体"/>
                <w:b/>
                <w:color w:val="000000"/>
                <w:highlight w:val="none"/>
                <w:lang w:bidi="ar"/>
              </w:rPr>
              <w:t xml:space="preserve">备注</w:t>
            </w:r>
            <w:r/>
          </w:p>
        </w:tc>
      </w:tr>
      <w:tr>
        <w:trPr>
          <w:jc w:val="center"/>
          <w:trHeight w:val="471"/>
        </w:trPr>
        <w:tc>
          <w:tcPr>
            <w:tcBorders>
              <w:top w:val="single" w:color="000000" w:sz="4" w:space="0"/>
              <w:left w:val="single" w:color="000000" w:sz="4" w:space="0"/>
              <w:bottom w:val="single" w:color="000000" w:sz="4" w:space="0"/>
              <w:right w:val="single" w:color="000000" w:sz="4" w:space="0"/>
            </w:tcBorders>
            <w:tcW w:w="1121" w:type="dxa"/>
            <w:vAlign w:val="center"/>
            <w:vMerge w:val="restart"/>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人员管理（20分）</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人员响应承诺 （10分）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供应商按照承诺要求配置人员，到岗到位，缺1人扣5分。</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工资福利    （6分）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人员工资每月及时发放，每月25日前提供上月银行流水，延迟或缺失扣2分/项。</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人员着装    （4分）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规范着装，统一工作服，佩戴上岗证，不规范扣1分/人次。</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21" w:type="dxa"/>
            <w:vAlign w:val="center"/>
            <w:vMerge w:val="restart"/>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设施运维（</w:t>
            </w:r>
            <w:r>
              <w:rPr>
                <w:rFonts w:hint="eastAsia" w:ascii="宋体" w:hAnsi="宋体" w:cs="宋体"/>
                <w:bCs w:val="0"/>
                <w:color w:val="000000"/>
                <w:highlight w:val="none"/>
                <w:lang w:val="en-US" w:eastAsia="zh-CN" w:bidi="ar"/>
              </w:rPr>
              <w:t xml:space="preserve">30</w:t>
            </w:r>
            <w:r>
              <w:rPr>
                <w:rFonts w:hint="eastAsia" w:ascii="宋体" w:hAnsi="宋体" w:cs="宋体"/>
                <w:bCs w:val="0"/>
                <w:color w:val="000000"/>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bCs w:val="0"/>
                <w:color w:val="000000"/>
                <w:highlight w:val="none"/>
                <w:lang w:bidi="ar"/>
              </w:rPr>
            </w:pPr>
            <w:r>
              <w:rPr>
                <w:rFonts w:hint="eastAsia" w:ascii="宋体" w:hAnsi="宋体" w:cs="宋体"/>
                <w:bCs w:val="0"/>
                <w:color w:val="000000"/>
                <w:highlight w:val="none"/>
                <w:lang w:bidi="ar"/>
              </w:rPr>
              <w:t xml:space="preserve">设施运维</w:t>
            </w:r>
            <w:r/>
          </w:p>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（8分）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bCs w:val="0"/>
                <w:color w:val="000000"/>
                <w:highlight w:val="none"/>
                <w:lang w:bidi="ar"/>
              </w:rPr>
            </w:pPr>
            <w:r>
              <w:rPr>
                <w:rFonts w:hint="eastAsia" w:ascii="宋体" w:hAnsi="宋体" w:cs="宋体"/>
                <w:bCs w:val="0"/>
                <w:color w:val="000000"/>
                <w:highlight w:val="none"/>
                <w:lang w:bidi="ar"/>
              </w:rPr>
              <w:t xml:space="preserve">每月28日前制定次月设施运维计划；各类设施设备运行、维护、校验（在线设备）、标定（在线设备）等记录完整、齐全，缺漏扣2分/项。</w:t>
            </w:r>
            <w:r/>
          </w:p>
          <w:p>
            <w:pPr>
              <w:jc w:val="left"/>
              <w:keepLines w:val="0"/>
              <w:keepNext w:val="0"/>
              <w:pageBreakBefore w:val="0"/>
              <w:spacing w:line="360" w:lineRule="auto"/>
              <w:widowControl/>
              <w:rPr>
                <w:rFonts w:ascii="宋体" w:hAnsi="宋体" w:eastAsia="宋体" w:cs="宋体"/>
                <w:bCs w:val="0"/>
                <w:color w:val="000000"/>
                <w:highlight w:val="none"/>
                <w:lang w:val="en-US" w:eastAsia="zh-CN" w:bidi="ar"/>
              </w:rPr>
            </w:pPr>
            <w:r>
              <w:rPr>
                <w:rFonts w:hint="eastAsia" w:ascii="宋体" w:hAnsi="宋体" w:cs="宋体"/>
                <w:b/>
                <w:bCs/>
                <w:color w:val="000000"/>
                <w:highlight w:val="none"/>
                <w:lang w:val="en-US" w:eastAsia="zh-CN" w:bidi="ar"/>
              </w:rPr>
              <w:t xml:space="preserve">运行期间擅自停运设施的，本项不得分。</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90"/>
        </w:trPr>
        <w:tc>
          <w:tcPr>
            <w:tcBorders>
              <w:top w:val="none" w:color="000000" w:sz="4" w:space="0"/>
              <w:left w:val="single" w:color="000000" w:sz="4" w:space="0"/>
              <w:bottom w:val="none" w:color="000000" w:sz="4" w:space="0"/>
              <w:right w:val="single" w:color="000000" w:sz="4" w:space="0"/>
            </w:tcBorders>
            <w:tcW w:w="1121"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bCs w:val="0"/>
                <w:color w:val="000000"/>
                <w:highlight w:val="none"/>
                <w:lang w:bidi="ar"/>
              </w:rPr>
            </w:pPr>
            <w:r>
              <w:rPr>
                <w:rFonts w:hint="eastAsia" w:ascii="宋体" w:hAnsi="宋体" w:cs="宋体"/>
                <w:bCs w:val="0"/>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ascii="宋体" w:hAnsi="宋体" w:eastAsia="宋体" w:cs="宋体"/>
                <w:bCs w:val="0"/>
                <w:color w:val="000000"/>
                <w:highlight w:val="none"/>
                <w:lang w:val="en-US" w:eastAsia="zh-CN" w:bidi="ar"/>
              </w:rPr>
            </w:pPr>
            <w:r>
              <w:rPr>
                <w:rFonts w:hint="eastAsia" w:ascii="宋体" w:hAnsi="宋体" w:cs="宋体"/>
                <w:bCs w:val="0"/>
                <w:color w:val="000000"/>
                <w:highlight w:val="none"/>
                <w:lang w:val="en-US" w:eastAsia="zh-CN" w:bidi="ar"/>
              </w:rPr>
              <w:t xml:space="preserve">设备维修（5分）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按采购方要求或维修申请经采购方同意后，实施设备维修。未及时申请或未按采购方要求开展设备维修扣2分/次，维修结束未及时反馈，扣1分/次</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bCs w:val="0"/>
                <w:color w:val="000000"/>
                <w:highlight w:val="none"/>
                <w:lang w:bidi="ar"/>
              </w:rPr>
            </w:pPr>
            <w:r>
              <w:rPr>
                <w:rFonts w:hint="eastAsia" w:ascii="宋体" w:hAnsi="宋体" w:cs="宋体"/>
                <w:bCs w:val="0"/>
                <w:color w:val="000000"/>
                <w:highlight w:val="none"/>
                <w:lang w:bidi="ar"/>
              </w:rPr>
              <w:t xml:space="preserve">设施巡检</w:t>
            </w:r>
            <w:r/>
          </w:p>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（4分）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每日开展设施巡检工作，巡检记录完备，缺漏扣2分/项。</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耗材使用管理（9分）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乙酸钠、盐酸、片碱等环保耗材使用合理，符合进水水质及工艺管控要求，不符合扣3分/项；环保耗材仓库规范管理，各类化学品MSDS证书齐全，堆放合理，出入库、温湿度等台账记录齐全，缺漏扣3分/项。</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站区环境管理（4分）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各类设施、场地保持干净整洁，无明显污渍，不合格扣1分/项。</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1121" w:type="dxa"/>
            <w:vAlign w:val="center"/>
            <w:vMerge w:val="restart"/>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浓缩液运输（15分)</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车辆配置与备案（5分）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配置合规罐式车，车辆向采购方备案，未备案或使用不合规车辆该项不得分。</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657"/>
        </w:trPr>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运输计划与执行（6分）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每月5日前制定次月浓缩液运输计划，实行密闭化运输，无跑冒滴漏现象，计划延迟或执行不规范扣3分/次。</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657"/>
        </w:trPr>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运输过程管理 （4分）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运输过程实行联单制管理，记录完整可追溯，车辆需配有GPS并可接入环卫综合管理信息系统，缺失或不符合扣2分/项。</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21" w:type="dxa"/>
            <w:vAlign w:val="center"/>
            <w:vMerge w:val="restart"/>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水质管控（</w:t>
            </w:r>
            <w:r>
              <w:rPr>
                <w:rFonts w:hint="eastAsia" w:ascii="宋体" w:hAnsi="宋体" w:cs="宋体"/>
                <w:bCs w:val="0"/>
                <w:color w:val="000000"/>
                <w:highlight w:val="none"/>
                <w:lang w:val="en-US" w:eastAsia="zh-CN" w:bidi="ar"/>
              </w:rPr>
              <w:t xml:space="preserve">15</w:t>
            </w:r>
            <w:r>
              <w:rPr>
                <w:rFonts w:hint="eastAsia" w:ascii="宋体" w:hAnsi="宋体" w:cs="宋体"/>
                <w:bCs w:val="0"/>
                <w:color w:val="000000"/>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highlight w:val="none"/>
                <w:lang w:bidi="ar"/>
              </w:rPr>
            </w:pPr>
            <w:r>
              <w:rPr>
                <w:rFonts w:hint="eastAsia" w:ascii="宋体" w:hAnsi="宋体" w:eastAsia="宋体" w:cs="宋体"/>
                <w:bCs/>
                <w:color w:val="000000"/>
                <w:highlight w:val="none"/>
                <w:lang w:bidi="ar"/>
              </w:rPr>
              <w:t xml:space="preserve">废水处理</w:t>
            </w:r>
            <w:r/>
          </w:p>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eastAsia="宋体" w:cs="宋体"/>
                <w:bCs/>
                <w:color w:val="000000"/>
                <w:highlight w:val="none"/>
                <w:lang w:bidi="ar"/>
              </w:rPr>
              <w:t xml:space="preserve">（4分）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按照</w:t>
            </w:r>
            <w:r>
              <w:rPr>
                <w:rFonts w:hint="eastAsia" w:ascii="宋体" w:hAnsi="宋体" w:cs="宋体"/>
                <w:bCs w:val="0"/>
                <w:color w:val="000000"/>
                <w:highlight w:val="none"/>
                <w:lang w:val="en-US" w:eastAsia="zh-CN" w:bidi="ar"/>
              </w:rPr>
              <w:t xml:space="preserve">采购方应急要求增量或减量处理渗滤液，未达到采购方要求的，</w:t>
            </w:r>
            <w:r>
              <w:rPr>
                <w:rFonts w:hint="eastAsia" w:ascii="宋体" w:hAnsi="宋体" w:cs="宋体"/>
                <w:bCs w:val="0"/>
                <w:color w:val="000000"/>
                <w:highlight w:val="none"/>
                <w:lang w:bidi="ar"/>
              </w:rPr>
              <w:t xml:space="preserve">扣2分</w:t>
            </w:r>
            <w:r>
              <w:rPr>
                <w:rFonts w:hint="eastAsia" w:ascii="宋体" w:hAnsi="宋体" w:cs="宋体"/>
                <w:bCs w:val="0"/>
                <w:color w:val="000000"/>
                <w:highlight w:val="none"/>
                <w:lang w:val="en-US" w:eastAsia="zh-CN" w:bidi="ar"/>
              </w:rPr>
              <w:t xml:space="preserve">/次</w:t>
            </w:r>
            <w:r>
              <w:rPr>
                <w:rFonts w:hint="eastAsia" w:ascii="宋体" w:hAnsi="宋体" w:cs="宋体"/>
                <w:bCs w:val="0"/>
                <w:color w:val="000000"/>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出水水质达标（8分）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COD、TN、氨氮等满足《生活垃圾填埋场污染控制标准》表3要求，不达标扣4分/项。</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1180"/>
        </w:trPr>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bCs w:val="0"/>
                <w:color w:val="000000"/>
                <w:highlight w:val="none"/>
                <w:lang w:bidi="ar"/>
              </w:rPr>
            </w:pPr>
            <w:r>
              <w:rPr>
                <w:rFonts w:hint="eastAsia" w:ascii="宋体" w:hAnsi="宋体" w:cs="宋体"/>
                <w:bCs w:val="0"/>
                <w:color w:val="000000"/>
                <w:highlight w:val="none"/>
                <w:lang w:bidi="ar"/>
              </w:rPr>
              <w:t xml:space="preserve">水质检测</w:t>
            </w:r>
            <w:r/>
          </w:p>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（3分）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按采购方要求开展各类水质检测，及时提供水质检测数据报告，报告不及时或有缺漏的，扣1.5分/项。</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1121" w:type="dxa"/>
            <w:vAlign w:val="center"/>
            <w:vMerge w:val="restart"/>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安全管理（15分）</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bCs w:val="0"/>
                <w:color w:val="000000"/>
                <w:highlight w:val="none"/>
                <w:lang w:bidi="ar"/>
              </w:rPr>
            </w:pPr>
            <w:r>
              <w:rPr>
                <w:rFonts w:hint="eastAsia" w:ascii="宋体" w:hAnsi="宋体" w:cs="宋体"/>
                <w:bCs w:val="0"/>
                <w:color w:val="000000"/>
                <w:highlight w:val="none"/>
                <w:lang w:bidi="ar"/>
              </w:rPr>
              <w:t xml:space="preserve">安全制度</w:t>
            </w:r>
            <w:r/>
          </w:p>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（8分）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各类安全生产制度齐全，执行到位，缺漏或执行不到位扣2分/次。发生安全事故应及时上报并开展处置工作，迟报扣5分/次，瞒报或未及时处置造成影响此项不得分。</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安全培训与演练（2分）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每半年至少1次安全演练，缺漏扣1分/次；无记录扣2分/次。</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危化品管理  （5分）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浓缩液储罐完好，各类危化品管理规范到位，危化品管理不到位扣2分/次</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657"/>
        </w:trPr>
        <w:tc>
          <w:tcPr>
            <w:tcBorders>
              <w:top w:val="non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内部管理（5分）</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bCs w:val="0"/>
                <w:color w:val="000000"/>
                <w:highlight w:val="none"/>
                <w:lang w:bidi="ar"/>
              </w:rPr>
            </w:pPr>
            <w:r>
              <w:rPr>
                <w:rFonts w:hint="eastAsia" w:ascii="宋体" w:hAnsi="宋体" w:cs="宋体"/>
                <w:bCs w:val="0"/>
                <w:color w:val="000000"/>
                <w:highlight w:val="none"/>
                <w:lang w:bidi="ar"/>
              </w:rPr>
              <w:t xml:space="preserve">台账资料</w:t>
            </w:r>
            <w:r/>
          </w:p>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（5分）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按采购方要求提供相关运行资料，次月5日前提供月度运行报告，内容错误或缺失扣1分/次，未提交或迟交扣2分/次。</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1121" w:type="dxa"/>
            <w:vAlign w:val="center"/>
            <w:vMerge w:val="restart"/>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附加分</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提升服务质量（6分）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主动增加人员，配合采购方完成其它工作内容，加2分/次。</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创新与优化  （</w:t>
            </w:r>
            <w:r>
              <w:rPr>
                <w:rFonts w:hint="eastAsia" w:ascii="宋体" w:hAnsi="宋体" w:cs="宋体"/>
                <w:bCs w:val="0"/>
                <w:color w:val="000000"/>
                <w:highlight w:val="none"/>
                <w:lang w:val="en-US" w:eastAsia="zh-CN" w:bidi="ar"/>
              </w:rPr>
              <w:t xml:space="preserve">2</w:t>
            </w:r>
            <w:r>
              <w:rPr>
                <w:rFonts w:hint="eastAsia" w:ascii="宋体" w:hAnsi="宋体" w:cs="宋体"/>
                <w:bCs w:val="0"/>
                <w:color w:val="000000"/>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提出并实施工艺、管理优化方案，有效果加2分/项。</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环保与社会责任（</w:t>
            </w:r>
            <w:r>
              <w:rPr>
                <w:rFonts w:hint="eastAsia" w:ascii="宋体" w:hAnsi="宋体" w:cs="宋体"/>
                <w:bCs w:val="0"/>
                <w:color w:val="000000"/>
                <w:highlight w:val="none"/>
                <w:lang w:val="en-US" w:eastAsia="zh-CN" w:bidi="ar"/>
              </w:rPr>
              <w:t xml:space="preserve">2</w:t>
            </w:r>
            <w:r>
              <w:rPr>
                <w:rFonts w:hint="eastAsia" w:ascii="宋体" w:hAnsi="宋体" w:cs="宋体"/>
                <w:bCs w:val="0"/>
                <w:color w:val="000000"/>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bCs w:val="0"/>
                <w:color w:val="000000"/>
                <w:highlight w:val="none"/>
                <w:lang w:bidi="ar"/>
              </w:rPr>
              <w:t xml:space="preserve">在上级检查和环保督查中受通报表彰加2分/次。</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none" w:color="000000" w:sz="4" w:space="0"/>
              <w:bottom w:val="single" w:color="000000" w:sz="4" w:space="0"/>
              <w:right w:val="single" w:color="000000" w:sz="4" w:space="0"/>
            </w:tcBorders>
            <w:tcW w:w="1075" w:type="dxa"/>
            <w:vAlign w:val="center"/>
            <w:textDirection w:val="lrTb"/>
            <w:noWrap/>
          </w:tcPr>
          <w:p>
            <w:pPr>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r>
            <w:r/>
          </w:p>
        </w:tc>
      </w:tr>
      <w:tr>
        <w:trPr>
          <w:jc w:val="center"/>
          <w:trHeight w:val="583"/>
        </w:trPr>
        <w:tc>
          <w:tcPr>
            <w:gridSpan w:val="3"/>
            <w:tcBorders>
              <w:top w:val="single" w:color="000000" w:sz="4" w:space="0"/>
              <w:left w:val="single" w:color="000000" w:sz="4" w:space="0"/>
              <w:bottom w:val="single" w:color="000000" w:sz="4" w:space="0"/>
              <w:right w:val="single" w:color="000000" w:sz="4" w:space="0"/>
            </w:tcBorders>
            <w:tcW w:w="8397" w:type="dxa"/>
            <w:vAlign w:val="center"/>
            <w:textDirection w:val="lrTb"/>
            <w:noWrap w:val="false"/>
          </w:tcPr>
          <w:p>
            <w:pPr>
              <w:jc w:val="center"/>
              <w:keepLines w:val="0"/>
              <w:keepNext w:val="0"/>
              <w:pageBreakBefore w:val="0"/>
              <w:spacing w:line="360" w:lineRule="auto"/>
              <w:widowControl/>
              <w:rPr>
                <w:rFonts w:hint="eastAsia" w:ascii="宋体" w:hAnsi="宋体" w:cs="宋体"/>
                <w:b/>
                <w:color w:val="000000"/>
                <w:highlight w:val="none"/>
              </w:rPr>
            </w:pPr>
            <w:r>
              <w:rPr>
                <w:rFonts w:hint="eastAsia" w:ascii="宋体" w:hAnsi="宋体" w:cs="宋体"/>
                <w:b/>
                <w:color w:val="000000"/>
                <w:highlight w:val="none"/>
                <w:lang w:bidi="ar"/>
              </w:rPr>
              <w:t xml:space="preserve">考核总分（基础分100分 + 附加分10分）</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keepLines w:val="0"/>
              <w:keepNext w:val="0"/>
              <w:pageBreakBefore w:val="0"/>
              <w:spacing w:line="360" w:lineRule="auto"/>
              <w:widowControl/>
              <w:rPr>
                <w:rFonts w:hint="eastAsia" w:ascii="宋体" w:hAnsi="宋体" w:cs="宋体"/>
                <w:b/>
                <w:color w:val="000000"/>
                <w:highlight w:val="none"/>
              </w:rPr>
            </w:pPr>
            <w:r>
              <w:rPr>
                <w:rFonts w:hint="eastAsia" w:ascii="宋体" w:hAnsi="宋体" w:cs="宋体"/>
                <w:b/>
                <w:color w:val="000000"/>
                <w:highlight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pageBreakBefore w:val="0"/>
              <w:spacing w:line="360" w:lineRule="auto"/>
              <w:widowControl/>
              <w:rPr>
                <w:rFonts w:hint="eastAsia" w:ascii="宋体" w:hAnsi="宋体" w:cs="宋体"/>
                <w:b/>
                <w:color w:val="000000"/>
                <w:highlight w:val="none"/>
              </w:rPr>
            </w:pPr>
            <w:r>
              <w:rPr>
                <w:rFonts w:hint="eastAsia" w:ascii="宋体" w:hAnsi="宋体" w:cs="宋体"/>
                <w:b/>
                <w:color w:val="000000"/>
                <w:highlight w:val="none"/>
              </w:rPr>
            </w:r>
            <w:r/>
          </w:p>
        </w:tc>
      </w:tr>
    </w:tbl>
    <w:p>
      <w:pPr>
        <w:ind w:firstLine="482"/>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（二）验收方式：</w:t>
      </w:r>
      <w:r/>
    </w:p>
    <w:p>
      <w:pPr>
        <w:ind w:firstLine="480"/>
        <w:spacing w:after="0" w:line="360" w:lineRule="auto"/>
        <w:widowControl w:val="off"/>
        <w:rPr>
          <w:rFonts w:ascii="宋体" w:hAnsi="宋体" w:eastAsia="宋体" w:cs="宋体"/>
          <w:color w:val="000000"/>
          <w:highlight w:val="none"/>
          <w:lang w:val="en-US" w:eastAsia="zh-CN"/>
        </w:rPr>
      </w:pPr>
      <w:r>
        <w:rPr>
          <w:rFonts w:ascii="宋体" w:hAnsi="宋体" w:cs="宋体"/>
          <w:color w:val="000000"/>
          <w:highlight w:val="none"/>
        </w:rPr>
        <w:t xml:space="preserve">按相关的国家规定和标准及</w:t>
      </w:r>
      <w:r>
        <w:rPr>
          <w:rFonts w:hint="eastAsia" w:ascii="宋体" w:hAnsi="宋体" w:cs="宋体"/>
          <w:color w:val="000000"/>
          <w:highlight w:val="none"/>
        </w:rPr>
        <w:t xml:space="preserve">招标</w:t>
      </w:r>
      <w:r>
        <w:rPr>
          <w:rFonts w:ascii="宋体" w:hAnsi="宋体" w:cs="宋体"/>
          <w:color w:val="000000"/>
          <w:highlight w:val="none"/>
        </w:rPr>
        <w:t xml:space="preserve">文件的规定</w:t>
      </w:r>
      <w:r>
        <w:rPr>
          <w:rFonts w:hint="eastAsia" w:ascii="宋体" w:hAnsi="宋体" w:cs="宋体"/>
          <w:color w:val="000000"/>
          <w:highlight w:val="none"/>
        </w:rPr>
        <w:t xml:space="preserve">，待在合同履行完成后，</w:t>
      </w:r>
      <w:r>
        <w:rPr>
          <w:rFonts w:ascii="宋体" w:hAnsi="宋体" w:cs="宋体"/>
          <w:color w:val="000000"/>
          <w:highlight w:val="none"/>
        </w:rPr>
        <w:t xml:space="preserve">由</w:t>
      </w:r>
      <w:r>
        <w:rPr>
          <w:rFonts w:hint="eastAsia" w:ascii="宋体" w:hAnsi="宋体" w:cs="宋体"/>
          <w:color w:val="000000"/>
          <w:highlight w:val="none"/>
        </w:rPr>
        <w:t xml:space="preserve">招标</w:t>
      </w:r>
      <w:r>
        <w:rPr>
          <w:rFonts w:ascii="宋体" w:hAnsi="宋体" w:cs="宋体"/>
          <w:color w:val="000000"/>
          <w:highlight w:val="none"/>
        </w:rPr>
        <w:t xml:space="preserve">单位组织</w:t>
      </w:r>
      <w:r>
        <w:rPr>
          <w:rFonts w:hint="eastAsia" w:ascii="宋体" w:hAnsi="宋体" w:cs="宋体"/>
          <w:color w:val="000000"/>
          <w:highlight w:val="none"/>
        </w:rPr>
        <w:t xml:space="preserve">对供应商的服务质量等方面进行</w:t>
      </w:r>
      <w:r>
        <w:rPr>
          <w:rFonts w:ascii="宋体" w:hAnsi="宋体" w:cs="宋体"/>
          <w:color w:val="000000"/>
          <w:highlight w:val="none"/>
        </w:rPr>
        <w:t xml:space="preserve">验收。</w:t>
      </w:r>
      <w:r>
        <w:rPr>
          <w:rFonts w:hint="eastAsia" w:ascii="宋体" w:hAnsi="宋体" w:cs="宋体"/>
          <w:color w:val="000000"/>
          <w:highlight w:val="none"/>
          <w:lang w:val="en-US" w:eastAsia="zh-CN"/>
        </w:rPr>
        <w:t xml:space="preserve">验收内容包括：供应商进退场交接情况、服务期内的人员和车辆配置情况、进出水量、出水水质达标情况、浓缩液及污泥产出情况、设备设置维修情况等。</w:t>
      </w:r>
      <w:r/>
    </w:p>
    <w:p>
      <w:pPr>
        <w:pStyle w:val="911"/>
        <w:jc w:val="center"/>
        <w:spacing w:before="0" w:after="0" w:line="360" w:lineRule="auto"/>
        <w:widowControl w:val="off"/>
        <w:rPr>
          <w:rFonts w:hint="eastAsia" w:ascii="宋体" w:hAnsi="宋体" w:cs="宋体"/>
          <w:color w:val="000000"/>
          <w:sz w:val="36"/>
          <w:szCs w:val="36"/>
          <w:highlight w:val="none"/>
        </w:rPr>
      </w:pPr>
      <w:r>
        <w:rPr>
          <w:rFonts w:hint="eastAsia" w:ascii="宋体" w:hAnsi="宋体" w:cs="宋体"/>
          <w:color w:val="000000"/>
          <w:sz w:val="36"/>
          <w:szCs w:val="36"/>
          <w:highlight w:val="none"/>
        </w:rPr>
        <w:br w:type="page" w:clear="all"/>
      </w:r>
      <w:bookmarkStart w:id="78" w:name="_Toc181955174"/>
      <w:r>
        <w:rPr>
          <w:rFonts w:hint="eastAsia" w:ascii="宋体" w:hAnsi="宋体" w:cs="宋体"/>
          <w:color w:val="000000"/>
          <w:sz w:val="36"/>
          <w:szCs w:val="36"/>
          <w:highlight w:val="none"/>
        </w:rPr>
        <w:t xml:space="preserve">第四章  评审因素和评分标准</w:t>
      </w:r>
      <w:bookmarkEnd w:id="63"/>
      <w:r/>
      <w:bookmarkEnd w:id="64"/>
      <w:r/>
      <w:bookmarkEnd w:id="65"/>
      <w:r/>
      <w:bookmarkEnd w:id="66"/>
      <w:r/>
      <w:bookmarkEnd w:id="78"/>
      <w:r/>
      <w:r/>
    </w:p>
    <w:p>
      <w:pPr>
        <w:spacing w:after="0" w:line="360" w:lineRule="auto"/>
        <w:widowControl w:val="off"/>
        <w:rPr>
          <w:rFonts w:hint="eastAsia" w:ascii="宋体" w:hAnsi="宋体" w:cs="宋体"/>
          <w:b/>
          <w:bCs w:val="0"/>
          <w:color w:val="000000"/>
          <w:sz w:val="28"/>
          <w:highlight w:val="none"/>
        </w:rPr>
      </w:pPr>
      <w:r>
        <w:rPr>
          <w:rFonts w:hint="eastAsia" w:ascii="宋体" w:hAnsi="宋体" w:cs="宋体"/>
          <w:b/>
          <w:bCs w:val="0"/>
          <w:color w:val="000000"/>
          <w:sz w:val="28"/>
          <w:highlight w:val="none"/>
        </w:rPr>
        <w:t xml:space="preserve">一、评标方法</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 本项目采用综合评分法。</w:t>
      </w:r>
      <w:r/>
    </w:p>
    <w:p>
      <w:pPr>
        <w:spacing w:after="0" w:line="360" w:lineRule="auto"/>
        <w:widowControl w:val="off"/>
        <w:rPr>
          <w:rFonts w:hint="eastAsia" w:ascii="宋体" w:hAnsi="宋体" w:cs="宋体"/>
          <w:b/>
          <w:bCs w:val="0"/>
          <w:color w:val="000000"/>
          <w:sz w:val="28"/>
          <w:highlight w:val="none"/>
        </w:rPr>
      </w:pPr>
      <w:r>
        <w:rPr>
          <w:rFonts w:hint="eastAsia" w:ascii="宋体" w:hAnsi="宋体" w:cs="宋体"/>
          <w:b/>
          <w:bCs w:val="0"/>
          <w:color w:val="000000"/>
          <w:sz w:val="28"/>
          <w:highlight w:val="none"/>
        </w:rPr>
        <w:t xml:space="preserve">二、评审因素、权值及评分标准</w:t>
      </w:r>
      <w:r/>
    </w:p>
    <w:p>
      <w:pPr>
        <w:ind w:firstLine="480"/>
        <w:keepLines w:val="0"/>
        <w:keepNext w:val="0"/>
        <w:pageBreakBefore w:val="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注：得分保留小数点后两位，合计得分保留小数点后两位。</w:t>
      </w:r>
      <w:r/>
    </w:p>
    <w:p>
      <w:pPr>
        <w:ind w:firstLine="361"/>
        <w:keepLines w:val="0"/>
        <w:keepNext w:val="0"/>
        <w:pageBreakBefore w:val="0"/>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1、投标报价</w:t>
      </w:r>
      <w:r>
        <w:rPr>
          <w:rFonts w:hint="eastAsia" w:ascii="宋体" w:hAnsi="宋体" w:cs="宋体"/>
          <w:b/>
          <w:bCs w:val="0"/>
          <w:color w:val="000000"/>
          <w:highlight w:val="none"/>
          <w:lang w:val="en-US" w:eastAsia="zh-CN"/>
        </w:rPr>
        <w:t xml:space="preserve">25</w:t>
      </w:r>
      <w:r>
        <w:rPr>
          <w:rFonts w:hint="eastAsia" w:ascii="宋体" w:hAnsi="宋体" w:cs="宋体"/>
          <w:b/>
          <w:bCs w:val="0"/>
          <w:color w:val="000000"/>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满足招标文件要求且投标价格最低</w:t>
      </w:r>
      <w:r>
        <w:rPr>
          <w:rFonts w:hint="eastAsia" w:ascii="宋体" w:hAnsi="宋体" w:eastAsia="宋体" w:cs="宋体"/>
          <w:bCs/>
          <w:color w:val="000000"/>
          <w:highlight w:val="none"/>
          <w:lang w:val="en-US" w:eastAsia="zh-CN"/>
        </w:rPr>
        <w:t xml:space="preserve">的投标单价</w:t>
      </w:r>
      <w:r>
        <w:rPr>
          <w:rFonts w:hint="eastAsia" w:ascii="宋体" w:hAnsi="宋体" w:eastAsia="宋体" w:cs="宋体"/>
          <w:bCs/>
          <w:color w:val="000000"/>
          <w:highlight w:val="none"/>
        </w:rPr>
        <w:t xml:space="preserve">的为评标基准价，其价格分为</w:t>
      </w:r>
      <w:r>
        <w:rPr>
          <w:rFonts w:hint="eastAsia" w:ascii="宋体" w:hAnsi="宋体" w:eastAsia="宋体" w:cs="宋体"/>
          <w:bCs/>
          <w:color w:val="000000"/>
          <w:highlight w:val="none"/>
          <w:lang w:val="en-US" w:eastAsia="zh-CN"/>
        </w:rPr>
        <w:t xml:space="preserve">25</w:t>
      </w:r>
      <w:r>
        <w:rPr>
          <w:rFonts w:hint="eastAsia" w:ascii="宋体" w:hAnsi="宋体" w:eastAsia="宋体" w:cs="宋体"/>
          <w:bCs/>
          <w:color w:val="000000"/>
          <w:highlight w:val="none"/>
        </w:rPr>
        <w:t xml:space="preserve">分；其他投标人的价格分按下列公式计算：投标报价得分＝（评标基准价／投标</w:t>
      </w:r>
      <w:r>
        <w:rPr>
          <w:rFonts w:hint="eastAsia" w:ascii="宋体" w:hAnsi="宋体" w:eastAsia="宋体" w:cs="宋体"/>
          <w:bCs/>
          <w:color w:val="000000"/>
          <w:highlight w:val="none"/>
          <w:lang w:val="en-US" w:eastAsia="zh-CN"/>
        </w:rPr>
        <w:t xml:space="preserve">单价</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lang w:val="en-US" w:eastAsia="zh-CN"/>
        </w:rPr>
        <w:t xml:space="preserve">25</w:t>
      </w:r>
      <w:r>
        <w:rPr>
          <w:rFonts w:hint="eastAsia" w:ascii="宋体" w:hAnsi="宋体" w:eastAsia="宋体" w:cs="宋体"/>
          <w:bCs/>
          <w:color w:val="000000"/>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bCs w:val="0"/>
          <w:color w:val="000000"/>
          <w:szCs w:val="20"/>
          <w:highlight w:val="none"/>
        </w:rPr>
      </w:pPr>
      <w:r>
        <w:rPr>
          <w:rFonts w:hint="eastAsia" w:ascii="宋体" w:hAnsi="宋体" w:eastAsia="宋体" w:cs="宋体"/>
          <w:bCs w:val="0"/>
          <w:color w:val="000000"/>
          <w:szCs w:val="20"/>
          <w:highlight w:val="none"/>
        </w:rPr>
        <w:t xml:space="preserve">因落实政府采购政策进行价格调整的，以调整后的价格计算评标基准价和投标报价。</w:t>
      </w:r>
      <w:r/>
    </w:p>
    <w:p>
      <w:pPr>
        <w:ind w:firstLine="241"/>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2、服务方案</w:t>
      </w:r>
      <w:r>
        <w:rPr>
          <w:rFonts w:hint="eastAsia" w:ascii="宋体" w:hAnsi="宋体" w:cs="宋体"/>
          <w:b/>
          <w:bCs w:val="0"/>
          <w:color w:val="000000"/>
          <w:highlight w:val="none"/>
          <w:lang w:val="en-US" w:eastAsia="zh-CN"/>
        </w:rPr>
        <w:t xml:space="preserve">59</w:t>
      </w:r>
      <w:r>
        <w:rPr>
          <w:rFonts w:hint="eastAsia" w:ascii="宋体" w:hAnsi="宋体" w:cs="宋体"/>
          <w:b/>
          <w:bCs w:val="0"/>
          <w:color w:val="000000"/>
          <w:highlight w:val="none"/>
        </w:rPr>
        <w:t xml:space="preserve">分</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554"/>
        <w:gridCol w:w="820"/>
        <w:gridCol w:w="6668"/>
      </w:tblGrid>
      <w:tr>
        <w:trPr>
          <w:jc w:val="center"/>
          <w:trHeight w:val="411"/>
        </w:trPr>
        <w:tc>
          <w:tcPr>
            <w:shd w:val="clear" w:color="auto" w:fill="f2f2f2"/>
            <w:tcW w:w="780" w:type="dxa"/>
            <w:vAlign w:val="center"/>
            <w:textDirection w:val="lrTb"/>
            <w:noWrap w:val="false"/>
          </w:tcPr>
          <w:p>
            <w:pPr>
              <w:jc w:val="cente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序号</w:t>
            </w:r>
            <w:r/>
          </w:p>
        </w:tc>
        <w:tc>
          <w:tcPr>
            <w:shd w:val="clear" w:color="auto" w:fill="f2f2f2"/>
            <w:tcW w:w="1554" w:type="dxa"/>
            <w:vAlign w:val="center"/>
            <w:textDirection w:val="lrTb"/>
            <w:noWrap w:val="false"/>
          </w:tcPr>
          <w:p>
            <w:pPr>
              <w:jc w:val="cente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评审因素</w:t>
            </w:r>
            <w:r/>
          </w:p>
        </w:tc>
        <w:tc>
          <w:tcPr>
            <w:shd w:val="clear" w:color="auto" w:fill="f2f2f2"/>
            <w:tcW w:w="820" w:type="dxa"/>
            <w:vAlign w:val="center"/>
            <w:textDirection w:val="lrTb"/>
            <w:noWrap w:val="false"/>
          </w:tcPr>
          <w:p>
            <w:pPr>
              <w:jc w:val="cente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分值</w:t>
            </w:r>
            <w:r/>
          </w:p>
        </w:tc>
        <w:tc>
          <w:tcPr>
            <w:shd w:val="clear" w:color="auto" w:fill="f2f2f2"/>
            <w:tcW w:w="6668" w:type="dxa"/>
            <w:vAlign w:val="center"/>
            <w:textDirection w:val="lrTb"/>
            <w:noWrap w:val="false"/>
          </w:tcPr>
          <w:p>
            <w:pPr>
              <w:jc w:val="cente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评分标准</w:t>
            </w:r>
            <w:r/>
          </w:p>
        </w:tc>
      </w:tr>
      <w:tr>
        <w:trPr>
          <w:jc w:val="center"/>
          <w:trHeight w:val="430"/>
        </w:trPr>
        <w:tc>
          <w:tcPr>
            <w:tcW w:w="780"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w:t>
            </w:r>
            <w:r/>
          </w:p>
        </w:tc>
        <w:tc>
          <w:tcPr>
            <w:tcW w:w="1554"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服务要求响应性</w:t>
            </w:r>
            <w:r/>
          </w:p>
        </w:tc>
        <w:tc>
          <w:tcPr>
            <w:tcW w:w="820"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lang w:val="en-US" w:eastAsia="zh-CN"/>
              </w:rPr>
              <w:t xml:space="preserve">18</w:t>
            </w:r>
            <w:r>
              <w:rPr>
                <w:rFonts w:hint="eastAsia" w:ascii="宋体" w:hAnsi="宋体" w:cs="宋体"/>
                <w:bCs w:val="0"/>
                <w:color w:val="000000"/>
                <w:highlight w:val="none"/>
              </w:rPr>
              <w:t xml:space="preserve">分</w:t>
            </w:r>
            <w:r/>
          </w:p>
        </w:tc>
        <w:tc>
          <w:tcPr>
            <w:tcW w:w="6668" w:type="dxa"/>
            <w:vAlign w:val="center"/>
            <w:textDirection w:val="lrTb"/>
            <w:noWrap w:val="false"/>
          </w:tcPr>
          <w:p>
            <w:pP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服务要求全部满足招标文件要求的得基本分</w:t>
            </w:r>
            <w:r>
              <w:rPr>
                <w:rFonts w:hint="eastAsia" w:ascii="宋体" w:hAnsi="宋体" w:cs="宋体"/>
                <w:bCs w:val="0"/>
                <w:color w:val="000000"/>
                <w:highlight w:val="none"/>
                <w:lang w:val="en-US" w:eastAsia="zh-CN"/>
              </w:rPr>
              <w:t xml:space="preserve">18</w:t>
            </w:r>
            <w:r>
              <w:rPr>
                <w:rFonts w:hint="eastAsia" w:ascii="宋体" w:hAnsi="宋体" w:cs="宋体"/>
                <w:bCs w:val="0"/>
                <w:color w:val="000000"/>
                <w:highlight w:val="none"/>
              </w:rPr>
              <w:t xml:space="preserve">分；</w:t>
            </w:r>
            <w:r>
              <w:rPr>
                <w:rFonts w:hint="eastAsia" w:ascii="宋体" w:hAnsi="宋体" w:cs="宋体"/>
                <w:color w:val="000000"/>
                <w:highlight w:val="none"/>
              </w:rPr>
              <w:t xml:space="preserve">有负偏离条款的，每条扣</w:t>
            </w:r>
            <w:r>
              <w:rPr>
                <w:rFonts w:hint="eastAsia" w:ascii="宋体" w:hAnsi="宋体" w:cs="宋体"/>
                <w:color w:val="000000"/>
                <w:highlight w:val="none"/>
                <w:lang w:val="en-US" w:eastAsia="zh-CN"/>
              </w:rPr>
              <w:t xml:space="preserve">0.6</w:t>
            </w:r>
            <w:r>
              <w:rPr>
                <w:rFonts w:hint="eastAsia" w:ascii="宋体" w:hAnsi="宋体" w:cs="宋体"/>
                <w:color w:val="000000"/>
                <w:highlight w:val="none"/>
              </w:rPr>
              <w:t xml:space="preserve">分，扣完为止。</w:t>
            </w:r>
            <w:r/>
          </w:p>
          <w:p>
            <w:pPr>
              <w:spacing w:after="0" w:line="360" w:lineRule="auto"/>
              <w:rPr>
                <w:rFonts w:hint="eastAsia" w:ascii="宋体" w:hAnsi="宋体" w:cs="宋体"/>
                <w:b/>
                <w:color w:val="000000"/>
                <w:highlight w:val="none"/>
              </w:rPr>
            </w:pPr>
            <w:r>
              <w:rPr>
                <w:rFonts w:hint="eastAsia" w:ascii="宋体" w:hAnsi="宋体" w:cs="宋体"/>
                <w:b/>
                <w:color w:val="000000"/>
                <w:highlight w:val="none"/>
              </w:rPr>
              <w:t xml:space="preserve">注：（1）“第三章采购需求”中“</w:t>
            </w:r>
            <w:r>
              <w:rPr>
                <w:rFonts w:hint="eastAsia" w:ascii="宋体" w:hAnsi="宋体" w:cs="宋体"/>
                <w:b/>
                <w:color w:val="000000"/>
                <w:highlight w:val="none"/>
                <w:lang w:val="en-US" w:eastAsia="zh-CN"/>
              </w:rPr>
              <w:t xml:space="preserve">二</w:t>
            </w:r>
            <w:r>
              <w:rPr>
                <w:rFonts w:hint="eastAsia" w:ascii="宋体" w:hAnsi="宋体" w:cs="宋体"/>
                <w:b/>
                <w:color w:val="000000"/>
                <w:highlight w:val="none"/>
              </w:rPr>
              <w:t xml:space="preserve">、项目服务要求”中，加“★”条款为实质性要求，其余的服务要求为常规要求。</w:t>
            </w:r>
            <w:r/>
          </w:p>
          <w:p>
            <w:pPr>
              <w:jc w:val="left"/>
              <w:spacing w:after="0" w:line="360" w:lineRule="auto"/>
              <w:widowControl w:val="off"/>
              <w:rPr>
                <w:rFonts w:hint="eastAsia" w:ascii="宋体" w:hAnsi="宋体" w:cs="宋体"/>
                <w:bCs w:val="0"/>
                <w:color w:val="000000"/>
                <w:highlight w:val="none"/>
              </w:rPr>
            </w:pPr>
            <w:r>
              <w:rPr>
                <w:rFonts w:hint="eastAsia" w:ascii="宋体" w:hAnsi="宋体" w:cs="宋体"/>
                <w:b/>
                <w:color w:val="000000"/>
                <w:highlight w:val="none"/>
              </w:rPr>
              <w:t xml:space="preserve">（2）“第三章 采购需求”中“</w:t>
            </w:r>
            <w:r>
              <w:rPr>
                <w:rFonts w:hint="eastAsia" w:ascii="宋体" w:hAnsi="宋体" w:cs="宋体"/>
                <w:b/>
                <w:color w:val="000000"/>
                <w:highlight w:val="none"/>
                <w:lang w:val="en-US" w:eastAsia="zh-CN"/>
              </w:rPr>
              <w:t xml:space="preserve">二</w:t>
            </w:r>
            <w:r>
              <w:rPr>
                <w:rFonts w:hint="eastAsia" w:ascii="宋体" w:hAnsi="宋体" w:cs="宋体"/>
                <w:b/>
                <w:color w:val="000000"/>
                <w:highlight w:val="none"/>
              </w:rPr>
              <w:t xml:space="preserve">、项目服务要求”中，加“★”条款的实质性要求必须满足，任何一项实质性要求未满足的，</w:t>
            </w:r>
            <w:r>
              <w:rPr>
                <w:rFonts w:hint="eastAsia" w:ascii="Times New Roman" w:eastAsia="宋体"/>
                <w:b/>
                <w:color w:val="000000"/>
                <w:highlight w:val="none"/>
                <w:lang w:val="en-US" w:eastAsia="zh-CN"/>
              </w:rPr>
              <w:t xml:space="preserve">按</w:t>
            </w:r>
            <w:r>
              <w:rPr>
                <w:b/>
                <w:color w:val="000000"/>
                <w:highlight w:val="none"/>
              </w:rPr>
              <w:t xml:space="preserve">无效投标处理</w:t>
            </w:r>
            <w:r>
              <w:rPr>
                <w:rFonts w:hint="eastAsia" w:ascii="宋体" w:hAnsi="宋体" w:cs="宋体"/>
                <w:b/>
                <w:color w:val="000000"/>
                <w:highlight w:val="none"/>
              </w:rPr>
              <w:t xml:space="preserve">。</w:t>
            </w:r>
            <w:r/>
          </w:p>
        </w:tc>
      </w:tr>
      <w:tr>
        <w:trPr>
          <w:jc w:val="center"/>
          <w:trHeight w:val="491"/>
        </w:trPr>
        <w:tc>
          <w:tcPr>
            <w:tcW w:w="780" w:type="dxa"/>
            <w:vAlign w:val="center"/>
            <w:textDirection w:val="lrTb"/>
            <w:noWrap w:val="false"/>
          </w:tcPr>
          <w:p>
            <w:pPr>
              <w:jc w:val="center"/>
              <w:spacing w:after="0"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p>
        </w:tc>
        <w:tc>
          <w:tcPr>
            <w:tcW w:w="1554" w:type="dxa"/>
            <w:vAlign w:val="center"/>
            <w:textDirection w:val="lrTb"/>
            <w:noWrap w:val="false"/>
          </w:tcPr>
          <w:p>
            <w:pPr>
              <w:pStyle w:val="1035"/>
              <w:spacing w:line="360" w:lineRule="auto"/>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运维实施方案</w:t>
            </w:r>
            <w:r/>
          </w:p>
        </w:tc>
        <w:tc>
          <w:tcPr>
            <w:tcW w:w="820" w:type="dxa"/>
            <w:vAlign w:val="center"/>
            <w:textDirection w:val="lrTb"/>
            <w:noWrap w:val="false"/>
          </w:tcPr>
          <w:p>
            <w:pPr>
              <w:pStyle w:val="1035"/>
              <w:spacing w:line="360" w:lineRule="auto"/>
              <w:rPr>
                <w:rFonts w:hint="eastAsia" w:ascii="宋体" w:hAnsi="宋体"/>
                <w:bCs/>
                <w:dstrike/>
                <w:color w:val="000000"/>
                <w:sz w:val="24"/>
                <w:szCs w:val="24"/>
                <w:highlight w:val="none"/>
              </w:rPr>
            </w:pPr>
            <w:r>
              <w:rPr>
                <w:rFonts w:hint="eastAsia" w:ascii="宋体" w:hAnsi="宋体"/>
                <w:color w:val="000000"/>
                <w:sz w:val="24"/>
                <w:szCs w:val="24"/>
                <w:highlight w:val="none"/>
                <w:lang w:val="en-US" w:eastAsia="zh-CN"/>
              </w:rPr>
              <w:t xml:space="preserve">12</w:t>
            </w:r>
            <w:r>
              <w:rPr>
                <w:rFonts w:hint="eastAsia" w:ascii="宋体" w:hAnsi="宋体"/>
                <w:color w:val="000000"/>
                <w:sz w:val="24"/>
                <w:szCs w:val="24"/>
                <w:highlight w:val="none"/>
                <w:lang w:val="en-US"/>
              </w:rPr>
              <w:t xml:space="preserve">分</w:t>
            </w:r>
            <w:r/>
          </w:p>
        </w:tc>
        <w:tc>
          <w:tcPr>
            <w:tcW w:w="6668" w:type="dxa"/>
            <w:vAlign w:val="center"/>
            <w:textDirection w:val="lrTb"/>
            <w:noWrap w:val="false"/>
          </w:tcPr>
          <w:p>
            <w:pPr>
              <w:spacing w:after="0" w:line="360" w:lineRule="auto"/>
              <w:widowControl w:val="off"/>
              <w:rPr>
                <w:rFonts w:hint="eastAsia" w:ascii="宋体" w:hAnsi="宋体" w:cs="宋体"/>
                <w:bCs w:val="0"/>
                <w:dstrike/>
                <w:color w:val="000000"/>
                <w:highlight w:val="none"/>
              </w:rPr>
            </w:pPr>
            <w:r>
              <w:rPr>
                <w:rFonts w:hint="eastAsia" w:ascii="宋体" w:hAnsi="宋体" w:cs="宋体"/>
                <w:color w:val="000000"/>
                <w:highlight w:val="none"/>
              </w:rPr>
              <w:t xml:space="preserve">针对本项目的</w:t>
            </w:r>
            <w:r>
              <w:rPr>
                <w:rFonts w:hint="eastAsia" w:ascii="Times New Roman" w:hAnsi="Times New Roman" w:eastAsia="宋体" w:cs="Times New Roman"/>
                <w:bCs/>
                <w:color w:val="000000"/>
                <w:highlight w:val="none"/>
                <w:lang w:val="en-US" w:eastAsia="zh-CN"/>
              </w:rPr>
              <w:t xml:space="preserve">运维实施方案</w:t>
            </w:r>
            <w:r>
              <w:rPr>
                <w:rFonts w:hint="eastAsia" w:ascii="Times New Roman" w:hAnsi="Times New Roman" w:eastAsia="宋体" w:cs="Times New Roman"/>
                <w:bCs/>
                <w:color w:val="000000"/>
                <w:highlight w:val="none"/>
              </w:rPr>
              <w:t xml:space="preserve">（包括：①</w:t>
            </w:r>
            <w:r>
              <w:rPr>
                <w:rFonts w:hint="eastAsia" w:ascii="Times New Roman" w:hAnsi="Times New Roman" w:eastAsia="宋体" w:cs="Times New Roman"/>
                <w:bCs/>
                <w:color w:val="000000"/>
                <w:highlight w:val="none"/>
                <w:lang w:val="en-US" w:eastAsia="zh-CN"/>
              </w:rPr>
              <w:t xml:space="preserve">日常运维计划</w:t>
            </w:r>
            <w:r>
              <w:rPr>
                <w:rFonts w:hint="eastAsia" w:ascii="Times New Roman" w:hAnsi="Times New Roman" w:eastAsia="宋体" w:cs="Times New Roman"/>
                <w:bCs/>
                <w:color w:val="000000"/>
                <w:highlight w:val="none"/>
                <w:lang w:eastAsia="zh-CN"/>
              </w:rPr>
              <w:t xml:space="preserve">；</w:t>
            </w:r>
            <w:r>
              <w:rPr>
                <w:rFonts w:hint="eastAsia" w:ascii="Times New Roman" w:hAnsi="Times New Roman" w:eastAsia="宋体" w:cs="Times New Roman"/>
                <w:bCs/>
                <w:color w:val="000000"/>
                <w:highlight w:val="none"/>
              </w:rPr>
              <w:t xml:space="preserve">②</w:t>
            </w:r>
            <w:r>
              <w:rPr>
                <w:rFonts w:hint="eastAsia" w:ascii="Times New Roman" w:hAnsi="Times New Roman" w:eastAsia="宋体" w:cs="Times New Roman"/>
                <w:bCs/>
                <w:color w:val="000000"/>
                <w:highlight w:val="none"/>
                <w:lang w:val="en-US" w:eastAsia="zh-CN"/>
              </w:rPr>
              <w:t xml:space="preserve">耗材及配件更换方案</w:t>
            </w:r>
            <w:r>
              <w:rPr>
                <w:rFonts w:hint="eastAsia" w:ascii="Times New Roman" w:hAnsi="Times New Roman" w:eastAsia="宋体" w:cs="Times New Roman"/>
                <w:bCs/>
                <w:color w:val="000000"/>
                <w:highlight w:val="none"/>
                <w:lang w:eastAsia="zh-CN"/>
              </w:rPr>
              <w:t xml:space="preserve">；</w:t>
            </w:r>
            <w:r>
              <w:rPr>
                <w:rFonts w:hint="eastAsia" w:ascii="Times New Roman" w:hAnsi="Times New Roman" w:eastAsia="宋体" w:cs="Times New Roman"/>
                <w:bCs/>
                <w:color w:val="000000"/>
                <w:highlight w:val="none"/>
              </w:rPr>
              <w:t xml:space="preserve">③</w:t>
            </w:r>
            <w:r>
              <w:rPr>
                <w:rFonts w:hint="eastAsia" w:ascii="Times New Roman" w:hAnsi="Times New Roman" w:eastAsia="宋体" w:cs="Times New Roman"/>
                <w:bCs/>
                <w:color w:val="000000"/>
                <w:highlight w:val="none"/>
                <w:lang w:val="en-US" w:eastAsia="zh-CN"/>
              </w:rPr>
              <w:t xml:space="preserve">运维记录管理；④验收方案</w:t>
            </w:r>
            <w:r>
              <w:rPr>
                <w:rFonts w:hint="eastAsia" w:ascii="Times New Roman" w:hAnsi="Times New Roman" w:eastAsia="宋体" w:cs="Times New Roman"/>
                <w:bCs/>
                <w:color w:val="000000"/>
                <w:highlight w:val="none"/>
              </w:rPr>
              <w:t xml:space="preserve">等）</w:t>
            </w:r>
            <w:r>
              <w:rPr>
                <w:rFonts w:hint="eastAsia" w:ascii="宋体" w:hAnsi="宋体" w:cs="宋体"/>
                <w:color w:val="000000"/>
                <w:highlight w:val="none"/>
              </w:rPr>
              <w:t xml:space="preserve">进行综合评定，本项最高得</w:t>
            </w:r>
            <w:r>
              <w:rPr>
                <w:rFonts w:hint="eastAsia" w:ascii="宋体" w:hAnsi="宋体" w:cs="宋体"/>
                <w:color w:val="000000"/>
                <w:highlight w:val="none"/>
                <w:lang w:val="en-US" w:eastAsia="zh-CN"/>
              </w:rPr>
              <w:t xml:space="preserve">12</w:t>
            </w:r>
            <w:r>
              <w:rPr>
                <w:rFonts w:hint="eastAsia" w:ascii="宋体" w:hAnsi="宋体" w:cs="宋体"/>
                <w:color w:val="000000"/>
                <w:highlight w:val="none"/>
              </w:rPr>
              <w:t xml:space="preserve">分。体现上述评审要点且内容完全贴合项目需求的，每有一项得3分；体现上述评审要点但内容无法完全贴合项目需求的，每有一项得1.5分；未能体现评审要点（或无实质性内容的），对应项得0分。</w:t>
            </w:r>
            <w:r/>
          </w:p>
        </w:tc>
      </w:tr>
      <w:tr>
        <w:trPr>
          <w:jc w:val="center"/>
          <w:trHeight w:val="763"/>
        </w:trPr>
        <w:tc>
          <w:tcPr>
            <w:tcW w:w="780"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w:t>
            </w:r>
            <w:r/>
          </w:p>
        </w:tc>
        <w:tc>
          <w:tcPr>
            <w:tcW w:w="1554" w:type="dxa"/>
            <w:vAlign w:val="center"/>
            <w:textDirection w:val="lrTb"/>
            <w:noWrap w:val="false"/>
          </w:tcPr>
          <w:p>
            <w:pPr>
              <w:pStyle w:val="1035"/>
              <w:spacing w:line="360" w:lineRule="auto"/>
              <w:rPr>
                <w:rFonts w:hint="eastAsia" w:ascii="宋体" w:hAnsi="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浓缩液</w:t>
            </w:r>
            <w:r>
              <w:rPr>
                <w:rFonts w:hint="eastAsia" w:ascii="宋体" w:hAnsi="宋体" w:eastAsia="宋体" w:cs="宋体"/>
                <w:bCs/>
                <w:color w:val="000000"/>
                <w:sz w:val="24"/>
                <w:szCs w:val="24"/>
                <w:highlight w:val="none"/>
                <w:lang w:val="zh-CN" w:eastAsia="zh-CN"/>
              </w:rPr>
              <w:t xml:space="preserve">的运输方案</w:t>
            </w:r>
            <w:r/>
          </w:p>
        </w:tc>
        <w:tc>
          <w:tcPr>
            <w:tcW w:w="820" w:type="dxa"/>
            <w:vAlign w:val="center"/>
            <w:textDirection w:val="lrTb"/>
            <w:noWrap w:val="false"/>
          </w:tcPr>
          <w:p>
            <w:pPr>
              <w:pStyle w:val="1035"/>
              <w:spacing w:line="360" w:lineRule="auto"/>
              <w:rPr>
                <w:rFonts w:hint="eastAsia" w:ascii="宋体" w:hAnsi="宋体"/>
                <w:bCs/>
                <w:color w:val="000000"/>
                <w:sz w:val="24"/>
                <w:szCs w:val="24"/>
                <w:highlight w:val="none"/>
                <w:lang w:val="en-US"/>
              </w:rPr>
            </w:pP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lang w:val="en-US"/>
              </w:rPr>
              <w:t xml:space="preserve">分</w:t>
            </w:r>
            <w:r/>
          </w:p>
        </w:tc>
        <w:tc>
          <w:tcPr>
            <w:tcW w:w="6668" w:type="dxa"/>
            <w:vAlign w:val="center"/>
            <w:textDirection w:val="lrTb"/>
            <w:noWrap w:val="false"/>
          </w:tcPr>
          <w:p>
            <w:pPr>
              <w:pStyle w:val="103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针对本项目的</w:t>
            </w:r>
            <w:r>
              <w:rPr>
                <w:rFonts w:hint="eastAsia" w:ascii="宋体" w:hAnsi="宋体" w:eastAsia="宋体" w:cs="宋体"/>
                <w:bCs/>
                <w:color w:val="000000"/>
                <w:sz w:val="24"/>
                <w:szCs w:val="24"/>
                <w:highlight w:val="none"/>
                <w:lang w:val="en-US" w:eastAsia="zh-CN"/>
              </w:rPr>
              <w:t xml:space="preserve">浓缩液</w:t>
            </w:r>
            <w:r>
              <w:rPr>
                <w:rFonts w:hint="eastAsia" w:ascii="宋体" w:hAnsi="宋体" w:eastAsia="宋体" w:cs="宋体"/>
                <w:bCs/>
                <w:color w:val="000000"/>
                <w:sz w:val="24"/>
                <w:szCs w:val="24"/>
                <w:highlight w:val="none"/>
                <w:lang w:val="zh-CN" w:eastAsia="zh-CN"/>
              </w:rPr>
              <w:t xml:space="preserve">的运输方案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包括：①</w:t>
            </w:r>
            <w:r>
              <w:rPr>
                <w:rFonts w:hint="eastAsia" w:ascii="宋体" w:hAnsi="宋体" w:eastAsia="宋体" w:cs="宋体"/>
                <w:b w:val="0"/>
                <w:bCs w:val="0"/>
                <w:color w:val="000000"/>
                <w:sz w:val="24"/>
                <w:szCs w:val="24"/>
                <w:highlight w:val="none"/>
                <w:lang w:val="en-US" w:eastAsia="zh-CN"/>
              </w:rPr>
              <w:t xml:space="preserve">人员配备；</w:t>
            </w: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z w:val="24"/>
                <w:szCs w:val="24"/>
                <w:highlight w:val="none"/>
                <w:lang w:val="en-US" w:eastAsia="zh-CN"/>
              </w:rPr>
              <w:t xml:space="preserve">运输计划；</w:t>
            </w:r>
            <w:r>
              <w:rPr>
                <w:rFonts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lang w:val="en-US" w:eastAsia="zh-CN"/>
              </w:rPr>
              <w:t xml:space="preserve">联单制管理方案等</w:t>
            </w:r>
            <w:r>
              <w:rPr>
                <w:rFonts w:hint="eastAsia" w:ascii="宋体" w:hAnsi="宋体" w:eastAsia="宋体" w:cs="宋体"/>
                <w:b w:val="0"/>
                <w:bCs w:val="0"/>
                <w:color w:val="000000"/>
                <w:sz w:val="24"/>
                <w:szCs w:val="24"/>
                <w:highlight w:val="none"/>
                <w:lang w:eastAsia="zh-CN"/>
              </w:rPr>
              <w:t xml:space="preserve">）</w:t>
            </w:r>
            <w:r>
              <w:rPr>
                <w:rFonts w:hint="eastAsia" w:ascii="宋体" w:hAnsi="宋体"/>
                <w:color w:val="000000"/>
                <w:sz w:val="24"/>
                <w:szCs w:val="24"/>
                <w:highlight w:val="none"/>
              </w:rPr>
              <w:t xml:space="preserve">进行综合评定，本项最高得</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分。体现上述评审要点且内容完全贴合项目需求的，每有一项得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分；体现上述评审要点但内容无法完全贴合项目需求的，每有一项得</w:t>
            </w:r>
            <w:r>
              <w:rPr>
                <w:rFonts w:hint="eastAsia" w:ascii="宋体" w:hAnsi="宋体"/>
                <w:color w:val="000000"/>
                <w:sz w:val="24"/>
                <w:szCs w:val="24"/>
                <w:highlight w:val="none"/>
                <w:lang w:val="en-US"/>
              </w:rPr>
              <w:t xml:space="preserve">1</w:t>
            </w:r>
            <w:r>
              <w:rPr>
                <w:rFonts w:hint="eastAsia" w:ascii="宋体" w:hAnsi="宋体"/>
                <w:color w:val="000000"/>
                <w:sz w:val="24"/>
                <w:szCs w:val="24"/>
                <w:highlight w:val="none"/>
              </w:rPr>
              <w:t xml:space="preserve">分；未能体现评审要点（或无实质性内容的），对应项得0分。</w:t>
            </w:r>
            <w:r/>
          </w:p>
        </w:tc>
      </w:tr>
      <w:tr>
        <w:trPr>
          <w:jc w:val="center"/>
          <w:trHeight w:val="763"/>
        </w:trPr>
        <w:tc>
          <w:tcPr>
            <w:tcW w:w="780"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val="en-US" w:eastAsia="zh-CN"/>
              </w:rPr>
            </w:pPr>
            <w:r>
              <w:rPr>
                <w:rFonts w:hint="eastAsia" w:ascii="宋体" w:hAnsi="宋体" w:cs="宋体"/>
                <w:bCs w:val="0"/>
                <w:color w:val="000000"/>
                <w:highlight w:val="none"/>
                <w:lang w:val="en-US" w:eastAsia="zh-CN"/>
              </w:rPr>
              <w:t xml:space="preserve">4</w:t>
            </w:r>
            <w:r/>
          </w:p>
        </w:tc>
        <w:tc>
          <w:tcPr>
            <w:tcW w:w="1554" w:type="dxa"/>
            <w:vAlign w:val="center"/>
            <w:textDirection w:val="lrTb"/>
            <w:noWrap w:val="false"/>
          </w:tcPr>
          <w:p>
            <w:pPr>
              <w:pStyle w:val="1035"/>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bidi="ar"/>
              </w:rPr>
              <w:t xml:space="preserve">设施设备维护方案</w:t>
            </w:r>
            <w:r/>
          </w:p>
        </w:tc>
        <w:tc>
          <w:tcPr>
            <w:tcW w:w="820" w:type="dxa"/>
            <w:vAlign w:val="center"/>
            <w:textDirection w:val="lrTb"/>
            <w:noWrap w:val="false"/>
          </w:tcPr>
          <w:p>
            <w:pPr>
              <w:pStyle w:val="1035"/>
              <w:spacing w:line="360" w:lineRule="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6分</w:t>
            </w:r>
            <w:r/>
          </w:p>
        </w:tc>
        <w:tc>
          <w:tcPr>
            <w:tcW w:w="6668" w:type="dxa"/>
            <w:vAlign w:val="center"/>
            <w:textDirection w:val="lrTb"/>
            <w:noWrap w:val="false"/>
          </w:tcPr>
          <w:p>
            <w:pPr>
              <w:pStyle w:val="103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针对本项目的</w:t>
            </w:r>
            <w:r>
              <w:rPr>
                <w:rFonts w:hint="eastAsia" w:ascii="宋体" w:hAnsi="宋体" w:eastAsia="宋体" w:cs="宋体"/>
                <w:b w:val="0"/>
                <w:bCs/>
                <w:color w:val="000000"/>
                <w:sz w:val="24"/>
                <w:szCs w:val="24"/>
                <w:highlight w:val="none"/>
                <w:lang w:val="en-US" w:eastAsia="zh-CN" w:bidi="ar"/>
              </w:rPr>
              <w:t xml:space="preserve">设施设备维护方案</w:t>
            </w:r>
            <w:r>
              <w:rPr>
                <w:rFonts w:hint="eastAsia" w:ascii="宋体" w:hAnsi="宋体" w:eastAsia="宋体" w:cs="宋体"/>
                <w:b w:val="0"/>
                <w:bCs/>
                <w:color w:val="000000"/>
                <w:sz w:val="24"/>
                <w:szCs w:val="24"/>
                <w:highlight w:val="none"/>
                <w:lang w:eastAsia="zh-CN" w:bidi="ar"/>
              </w:rPr>
              <w:t xml:space="preserve">（</w:t>
            </w:r>
            <w:r>
              <w:rPr>
                <w:rFonts w:hint="eastAsia" w:ascii="宋体" w:hAnsi="宋体" w:eastAsia="宋体" w:cs="宋体"/>
                <w:b w:val="0"/>
                <w:bCs/>
                <w:color w:val="000000"/>
                <w:sz w:val="24"/>
                <w:szCs w:val="24"/>
                <w:highlight w:val="none"/>
                <w:lang w:bidi="ar"/>
              </w:rPr>
              <w:t xml:space="preserve">包括：①</w:t>
            </w:r>
            <w:r>
              <w:rPr>
                <w:rFonts w:hint="eastAsia" w:ascii="宋体" w:hAnsi="宋体" w:eastAsia="宋体" w:cs="宋体"/>
                <w:b w:val="0"/>
                <w:bCs/>
                <w:color w:val="000000"/>
                <w:sz w:val="24"/>
                <w:szCs w:val="24"/>
                <w:highlight w:val="none"/>
                <w:lang w:val="en-US" w:eastAsia="zh-CN" w:bidi="ar"/>
              </w:rPr>
              <w:t xml:space="preserve">设备故障排查</w:t>
            </w:r>
            <w:r>
              <w:rPr>
                <w:rFonts w:hint="eastAsia" w:ascii="宋体" w:hAnsi="宋体" w:eastAsia="宋体" w:cs="宋体"/>
                <w:b w:val="0"/>
                <w:bCs/>
                <w:color w:val="000000"/>
                <w:sz w:val="24"/>
                <w:szCs w:val="24"/>
                <w:highlight w:val="none"/>
                <w:lang w:bidi="ar"/>
              </w:rPr>
              <w:t xml:space="preserve">；②</w:t>
            </w:r>
            <w:r>
              <w:rPr>
                <w:rFonts w:hint="eastAsia" w:ascii="宋体" w:hAnsi="宋体" w:eastAsia="宋体" w:cs="宋体"/>
                <w:b w:val="0"/>
                <w:bCs/>
                <w:color w:val="000000"/>
                <w:sz w:val="24"/>
                <w:szCs w:val="24"/>
                <w:highlight w:val="none"/>
                <w:lang w:val="en-US" w:eastAsia="zh-CN" w:bidi="ar"/>
              </w:rPr>
              <w:t xml:space="preserve">维护质量保证等</w:t>
            </w:r>
            <w:r>
              <w:rPr>
                <w:rFonts w:hint="eastAsia" w:ascii="宋体" w:hAnsi="宋体" w:eastAsia="宋体" w:cs="宋体"/>
                <w:b w:val="0"/>
                <w:bCs/>
                <w:color w:val="000000"/>
                <w:sz w:val="24"/>
                <w:szCs w:val="24"/>
                <w:highlight w:val="none"/>
                <w:lang w:eastAsia="zh-CN" w:bidi="ar"/>
              </w:rPr>
              <w:t xml:space="preserve">）</w:t>
            </w:r>
            <w:r>
              <w:rPr>
                <w:rFonts w:hint="eastAsia" w:ascii="宋体" w:hAnsi="宋体"/>
                <w:color w:val="000000"/>
                <w:sz w:val="24"/>
                <w:szCs w:val="24"/>
                <w:highlight w:val="none"/>
              </w:rPr>
              <w:t xml:space="preserve">进行综合评定，本项最高得</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分。体现上述评审要点且内容完全贴合项目需求的，每有一项得</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分；体现上述评审要点但内容无法完全贴合项目需求的，每有一项得</w:t>
            </w:r>
            <w:r>
              <w:rPr>
                <w:rFonts w:hint="eastAsia" w:ascii="宋体" w:hAnsi="宋体"/>
                <w:color w:val="000000"/>
                <w:sz w:val="24"/>
                <w:szCs w:val="24"/>
                <w:highlight w:val="none"/>
                <w:lang w:val="en-US"/>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分；未能体现评审要点（或无实质性内容的），对应项得0分。</w:t>
            </w:r>
            <w:r/>
          </w:p>
        </w:tc>
      </w:tr>
      <w:tr>
        <w:trPr>
          <w:jc w:val="center"/>
          <w:trHeight w:val="70"/>
        </w:trPr>
        <w:tc>
          <w:tcPr>
            <w:tcW w:w="780"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eastAsia="zh-CN"/>
              </w:rPr>
            </w:pPr>
            <w:r>
              <w:rPr>
                <w:rFonts w:hint="eastAsia" w:ascii="宋体" w:hAnsi="宋体" w:cs="宋体"/>
                <w:bCs w:val="0"/>
                <w:color w:val="000000"/>
                <w:highlight w:val="none"/>
                <w:lang w:val="en-US" w:eastAsia="zh-CN"/>
              </w:rPr>
              <w:t xml:space="preserve">5</w:t>
            </w:r>
            <w:r/>
          </w:p>
        </w:tc>
        <w:tc>
          <w:tcPr>
            <w:tcW w:w="1554" w:type="dxa"/>
            <w:vAlign w:val="center"/>
            <w:textDirection w:val="lrTb"/>
            <w:noWrap w:val="false"/>
          </w:tcPr>
          <w:p>
            <w:pPr>
              <w:pStyle w:val="1035"/>
              <w:spacing w:line="360" w:lineRule="auto"/>
              <w:rPr>
                <w:rFonts w:hint="eastAsia" w:ascii="宋体" w:hAnsi="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安全文明作业方案</w:t>
            </w:r>
            <w:r/>
          </w:p>
        </w:tc>
        <w:tc>
          <w:tcPr>
            <w:tcW w:w="820" w:type="dxa"/>
            <w:vAlign w:val="center"/>
            <w:textDirection w:val="lrTb"/>
            <w:noWrap w:val="false"/>
          </w:tcPr>
          <w:p>
            <w:pPr>
              <w:pStyle w:val="1035"/>
              <w:spacing w:line="360" w:lineRule="auto"/>
              <w:rPr>
                <w:rFonts w:hint="eastAsia" w:ascii="宋体" w:hAnsi="宋体"/>
                <w:color w:val="000000"/>
                <w:sz w:val="24"/>
                <w:szCs w:val="24"/>
                <w:highlight w:val="none"/>
                <w:lang w:val="en-US"/>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lang w:val="en-US"/>
              </w:rPr>
              <w:t xml:space="preserve">分</w:t>
            </w:r>
            <w:r/>
          </w:p>
        </w:tc>
        <w:tc>
          <w:tcPr>
            <w:tcW w:w="6668" w:type="dxa"/>
            <w:vAlign w:val="center"/>
            <w:textDirection w:val="lrTb"/>
            <w:noWrap w:val="false"/>
          </w:tcPr>
          <w:p>
            <w:pPr>
              <w:pStyle w:val="103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针对本项目的</w:t>
            </w:r>
            <w:r>
              <w:rPr>
                <w:rFonts w:hint="eastAsia" w:ascii="宋体" w:hAnsi="宋体" w:eastAsia="宋体" w:cs="宋体"/>
                <w:bCs/>
                <w:color w:val="000000"/>
                <w:sz w:val="24"/>
                <w:szCs w:val="24"/>
                <w:highlight w:val="none"/>
                <w:lang w:val="en-US" w:eastAsia="zh-CN"/>
              </w:rPr>
              <w:t xml:space="preserve">安全文明作业方案</w:t>
            </w:r>
            <w:r>
              <w:rPr>
                <w:rFonts w:hint="eastAsia" w:ascii="宋体" w:hAnsi="宋体" w:eastAsia="宋体" w:cs="宋体"/>
                <w:b w:val="0"/>
                <w:bCs/>
                <w:color w:val="000000"/>
                <w:spacing w:val="7"/>
                <w:sz w:val="24"/>
                <w:szCs w:val="24"/>
                <w:highlight w:val="none"/>
                <w:lang w:eastAsia="zh-CN"/>
              </w:rPr>
              <w:t xml:space="preserve">（</w:t>
            </w:r>
            <w:r>
              <w:rPr>
                <w:rFonts w:hint="eastAsia" w:ascii="宋体" w:hAnsi="宋体" w:eastAsia="宋体" w:cs="宋体"/>
                <w:b w:val="0"/>
                <w:bCs/>
                <w:color w:val="000000"/>
                <w:sz w:val="24"/>
                <w:szCs w:val="24"/>
                <w:highlight w:val="none"/>
                <w:lang w:bidi="ar"/>
              </w:rPr>
              <w:t xml:space="preserve">包括：①安全文明作业保障措施；②安全教育培训和劳动保护措施</w:t>
            </w:r>
            <w:r>
              <w:rPr>
                <w:rFonts w:hint="eastAsia" w:ascii="宋体" w:hAnsi="宋体" w:eastAsia="宋体" w:cs="宋体"/>
                <w:b w:val="0"/>
                <w:bCs/>
                <w:color w:val="000000"/>
                <w:sz w:val="24"/>
                <w:szCs w:val="24"/>
                <w:highlight w:val="none"/>
                <w:lang w:eastAsia="zh-CN" w:bidi="ar"/>
              </w:rPr>
              <w:t xml:space="preserve">；</w:t>
            </w:r>
            <w:r>
              <w:rPr>
                <w:rFonts w:hint="eastAsia" w:ascii="宋体" w:hAnsi="宋体" w:eastAsia="宋体" w:cs="宋体"/>
                <w:b w:val="0"/>
                <w:bCs/>
                <w:color w:val="000000"/>
                <w:sz w:val="24"/>
                <w:szCs w:val="24"/>
                <w:highlight w:val="none"/>
                <w:lang w:bidi="ar"/>
              </w:rPr>
              <w:t xml:space="preserve">③对发生各类安全事故善后处理承诺及应对履约期内各类风险承诺</w:t>
            </w:r>
            <w:r>
              <w:rPr>
                <w:rFonts w:hint="eastAsia" w:ascii="宋体" w:hAnsi="宋体" w:eastAsia="宋体" w:cs="宋体"/>
                <w:b w:val="0"/>
                <w:bCs/>
                <w:color w:val="000000"/>
                <w:sz w:val="24"/>
                <w:szCs w:val="24"/>
                <w:highlight w:val="none"/>
                <w:lang w:val="en-US" w:eastAsia="zh-CN" w:bidi="ar"/>
              </w:rPr>
              <w:t xml:space="preserve">等</w:t>
            </w:r>
            <w:r>
              <w:rPr>
                <w:rFonts w:hint="eastAsia" w:ascii="宋体" w:hAnsi="宋体" w:eastAsia="宋体" w:cs="宋体"/>
                <w:b w:val="0"/>
                <w:bCs/>
                <w:color w:val="000000"/>
                <w:sz w:val="24"/>
                <w:szCs w:val="24"/>
                <w:highlight w:val="none"/>
                <w:lang w:eastAsia="zh-CN"/>
              </w:rPr>
              <w:t xml:space="preserve">）</w:t>
            </w:r>
            <w:r>
              <w:rPr>
                <w:rFonts w:hint="eastAsia" w:ascii="宋体" w:hAnsi="宋体"/>
                <w:color w:val="000000"/>
                <w:sz w:val="24"/>
                <w:szCs w:val="24"/>
                <w:highlight w:val="none"/>
              </w:rPr>
              <w:t xml:space="preserve">进行综合评定，本项最高得</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分。体现上述评审要点且内容完全贴合项目需求的，每有一项得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分；体现上述评审要点但内容无法完全贴合项目需求的，每有一项得</w:t>
            </w:r>
            <w:r>
              <w:rPr>
                <w:rFonts w:hint="eastAsia" w:ascii="宋体" w:hAnsi="宋体"/>
                <w:color w:val="000000"/>
                <w:sz w:val="24"/>
                <w:szCs w:val="24"/>
                <w:highlight w:val="none"/>
                <w:lang w:val="en-US"/>
              </w:rPr>
              <w:t xml:space="preserve">1</w:t>
            </w:r>
            <w:r>
              <w:rPr>
                <w:rFonts w:hint="eastAsia" w:ascii="宋体" w:hAnsi="宋体"/>
                <w:color w:val="000000"/>
                <w:sz w:val="24"/>
                <w:szCs w:val="24"/>
                <w:highlight w:val="none"/>
              </w:rPr>
              <w:t xml:space="preserve">分；未能体现评审要点（或无实质性内容的），对应项得0分。</w:t>
            </w:r>
            <w:r/>
          </w:p>
        </w:tc>
      </w:tr>
      <w:tr>
        <w:trPr>
          <w:jc w:val="center"/>
          <w:trHeight w:val="1085"/>
        </w:trPr>
        <w:tc>
          <w:tcPr>
            <w:tcW w:w="780" w:type="dxa"/>
            <w:vAlign w:val="center"/>
            <w:textDirection w:val="lrTb"/>
            <w:noWrap w:val="false"/>
          </w:tcPr>
          <w:p>
            <w:pPr>
              <w:jc w:val="center"/>
              <w:spacing w:after="0" w:line="36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6</w:t>
            </w:r>
            <w:r/>
          </w:p>
        </w:tc>
        <w:tc>
          <w:tcPr>
            <w:tcW w:w="1554" w:type="dxa"/>
            <w:vAlign w:val="center"/>
            <w:textDirection w:val="lrTb"/>
            <w:noWrap w:val="false"/>
          </w:tcPr>
          <w:p>
            <w:pPr>
              <w:jc w:val="center"/>
              <w:spacing w:after="0" w:line="360" w:lineRule="auto"/>
              <w:widowControl w:val="off"/>
              <w:rPr>
                <w:rFonts w:ascii="宋体" w:hAnsi="宋体" w:cs="宋体"/>
                <w:bCs w:val="0"/>
                <w:color w:val="000000"/>
                <w:highlight w:val="none"/>
              </w:rPr>
            </w:pPr>
            <w:r>
              <w:rPr>
                <w:rFonts w:hint="eastAsia" w:ascii="宋体" w:hAnsi="宋体" w:cs="宋体"/>
                <w:bCs w:val="0"/>
                <w:color w:val="000000"/>
                <w:highlight w:val="none"/>
              </w:rPr>
              <w:t xml:space="preserve">项目负责人</w:t>
            </w:r>
            <w:r/>
          </w:p>
        </w:tc>
        <w:tc>
          <w:tcPr>
            <w:tcW w:w="820" w:type="dxa"/>
            <w:vAlign w:val="center"/>
            <w:textDirection w:val="lrTb"/>
            <w:noWrap w:val="false"/>
          </w:tcPr>
          <w:p>
            <w:pPr>
              <w:pStyle w:val="1035"/>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5分</w:t>
            </w:r>
            <w:r/>
          </w:p>
        </w:tc>
        <w:tc>
          <w:tcPr>
            <w:tcW w:w="6668" w:type="dxa"/>
            <w:vAlign w:val="center"/>
            <w:textDirection w:val="lrTb"/>
            <w:noWrap w:val="false"/>
          </w:tcPr>
          <w:p>
            <w:pPr>
              <w:jc w:val="left"/>
              <w:spacing w:after="0" w:line="360" w:lineRule="auto"/>
              <w:rPr>
                <w:color w:val="000000"/>
                <w:highlight w:val="none"/>
              </w:rPr>
            </w:pPr>
            <w:r>
              <w:rPr>
                <w:rFonts w:hint="eastAsia"/>
                <w:color w:val="000000"/>
                <w:highlight w:val="none"/>
              </w:rPr>
              <w:t xml:space="preserve">拟投入本项目项目负责人满足招标文件要求的得基本分</w:t>
            </w:r>
            <w:r>
              <w:rPr>
                <w:rFonts w:hint="eastAsia"/>
                <w:color w:val="000000"/>
                <w:highlight w:val="none"/>
                <w:lang w:val="en-US" w:eastAsia="zh-CN"/>
              </w:rPr>
              <w:t xml:space="preserve">2分，具有</w:t>
            </w:r>
            <w:r>
              <w:rPr>
                <w:rFonts w:hint="eastAsia" w:ascii="宋体" w:hAnsi="宋体" w:cs="宋体"/>
                <w:b/>
                <w:color w:val="000000"/>
                <w:highlight w:val="none"/>
                <w:lang w:val="en-US" w:eastAsia="zh-CN"/>
              </w:rPr>
              <w:t xml:space="preserve">高级</w:t>
            </w:r>
            <w:r>
              <w:rPr>
                <w:rFonts w:hint="eastAsia" w:ascii="宋体" w:hAnsi="宋体" w:cs="宋体"/>
                <w:b/>
                <w:color w:val="000000"/>
                <w:highlight w:val="none"/>
              </w:rPr>
              <w:t xml:space="preserve">工程师职称</w:t>
            </w:r>
            <w:r>
              <w:rPr>
                <w:rFonts w:hint="eastAsia"/>
                <w:color w:val="000000"/>
                <w:highlight w:val="none"/>
              </w:rPr>
              <w:t xml:space="preserve">的得</w:t>
            </w:r>
            <w:r>
              <w:rPr>
                <w:rFonts w:hint="eastAsia"/>
                <w:color w:val="000000"/>
                <w:highlight w:val="none"/>
                <w:lang w:val="en-US" w:eastAsia="zh-CN"/>
              </w:rPr>
              <w:t xml:space="preserve">5</w:t>
            </w:r>
            <w:r>
              <w:rPr>
                <w:rFonts w:hint="eastAsia"/>
                <w:color w:val="000000"/>
                <w:highlight w:val="none"/>
              </w:rPr>
              <w:t xml:space="preserve">分。</w:t>
            </w:r>
            <w:r/>
          </w:p>
          <w:p>
            <w:pPr>
              <w:pStyle w:val="1035"/>
              <w:jc w:val="left"/>
              <w:spacing w:line="360" w:lineRule="auto"/>
              <w:rPr>
                <w:rFonts w:hint="eastAsia" w:ascii="宋体" w:hAnsi="宋体"/>
                <w:color w:val="000000"/>
                <w:sz w:val="24"/>
                <w:highlight w:val="none"/>
              </w:rPr>
            </w:pPr>
            <w:r>
              <w:rPr>
                <w:rFonts w:ascii="Times New Roman" w:hAnsi="Times New Roman" w:cs="Times New Roman"/>
                <w:bCs/>
                <w:color w:val="000000"/>
                <w:sz w:val="24"/>
                <w:highlight w:val="none"/>
              </w:rPr>
              <w:t xml:space="preserve">注：</w:t>
            </w:r>
            <w:r>
              <w:rPr>
                <w:rFonts w:hint="eastAsia" w:ascii="Times New Roman" w:hAnsi="Times New Roman" w:cs="Times New Roman"/>
                <w:bCs/>
                <w:color w:val="000000"/>
                <w:sz w:val="24"/>
                <w:highlight w:val="none"/>
              </w:rPr>
              <w:t xml:space="preserve">投标</w:t>
            </w:r>
            <w:r>
              <w:rPr>
                <w:rFonts w:ascii="Times New Roman" w:hAnsi="Times New Roman" w:cs="Times New Roman"/>
                <w:bCs/>
                <w:color w:val="000000"/>
                <w:sz w:val="24"/>
                <w:highlight w:val="none"/>
              </w:rPr>
              <w:t xml:space="preserve">文件中需提供上述人员与评分项相对应的有效证明材料</w:t>
            </w:r>
            <w:r>
              <w:rPr>
                <w:rFonts w:hint="eastAsia" w:ascii="Times New Roman" w:hAnsi="Times New Roman" w:cs="Times New Roman"/>
                <w:bCs/>
                <w:color w:val="000000"/>
                <w:sz w:val="24"/>
                <w:highlight w:val="none"/>
              </w:rPr>
              <w:t xml:space="preserve">及投标人</w:t>
            </w:r>
            <w:r>
              <w:rPr>
                <w:rFonts w:ascii="Times New Roman" w:hAnsi="Times New Roman" w:cs="Times New Roman"/>
                <w:bCs/>
                <w:color w:val="000000"/>
                <w:sz w:val="24"/>
                <w:highlight w:val="none"/>
              </w:rPr>
              <w:t xml:space="preserve">为该人员缴纳</w:t>
            </w:r>
            <w:r>
              <w:rPr>
                <w:rFonts w:hint="eastAsia" w:ascii="Times New Roman" w:hAnsi="Times New Roman" w:cs="Times New Roman"/>
                <w:bCs/>
                <w:color w:val="000000"/>
                <w:sz w:val="24"/>
                <w:highlight w:val="none"/>
              </w:rPr>
              <w:t xml:space="preserve">的近三个月中任意一月</w:t>
            </w:r>
            <w:r>
              <w:rPr>
                <w:rFonts w:ascii="Times New Roman" w:hAnsi="Times New Roman" w:cs="Times New Roman"/>
                <w:bCs/>
                <w:color w:val="000000"/>
                <w:sz w:val="24"/>
                <w:highlight w:val="none"/>
              </w:rPr>
              <w:t xml:space="preserve">社会保险的证明材料。如未提供或提供不全或提供的证明材料无法佐证的，对应评分项不得分。</w:t>
            </w:r>
            <w:r/>
          </w:p>
        </w:tc>
      </w:tr>
      <w:tr>
        <w:trPr>
          <w:jc w:val="center"/>
          <w:trHeight w:val="2821"/>
        </w:trPr>
        <w:tc>
          <w:tcPr>
            <w:tcW w:w="780" w:type="dxa"/>
            <w:vAlign w:val="center"/>
            <w:textDirection w:val="lrTb"/>
            <w:noWrap w:val="false"/>
          </w:tcPr>
          <w:p>
            <w:pPr>
              <w:jc w:val="center"/>
              <w:spacing w:after="0" w:line="36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7</w:t>
            </w:r>
            <w:r/>
          </w:p>
        </w:tc>
        <w:tc>
          <w:tcPr>
            <w:tcW w:w="1554"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Times New Roman" w:hAnsi="Times New Roman" w:eastAsia="宋体" w:cs="Times New Roman"/>
                <w:bCs/>
                <w:color w:val="000000"/>
                <w:highlight w:val="none"/>
                <w:lang w:val="en-US" w:eastAsia="zh-CN"/>
              </w:rPr>
              <w:t xml:space="preserve">项目组成员（不含项目负责人）配置</w:t>
            </w:r>
            <w:r/>
          </w:p>
        </w:tc>
        <w:tc>
          <w:tcPr>
            <w:tcW w:w="820" w:type="dxa"/>
            <w:vAlign w:val="center"/>
            <w:textDirection w:val="lrTb"/>
            <w:noWrap w:val="false"/>
          </w:tcPr>
          <w:p>
            <w:pPr>
              <w:pStyle w:val="1035"/>
              <w:spacing w:line="360" w:lineRule="auto"/>
              <w:rPr>
                <w:rFonts w:hint="eastAsia" w:ascii="宋体" w:hAnsi="宋体"/>
                <w:color w:val="000000"/>
                <w:sz w:val="24"/>
                <w:szCs w:val="24"/>
                <w:highlight w:val="none"/>
                <w:lang w:val="en-US"/>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lang w:val="en-US"/>
              </w:rPr>
              <w:t xml:space="preserve">分</w:t>
            </w:r>
            <w:r/>
          </w:p>
        </w:tc>
        <w:tc>
          <w:tcPr>
            <w:tcW w:w="6668" w:type="dxa"/>
            <w:vAlign w:val="center"/>
            <w:textDirection w:val="lrTb"/>
            <w:noWrap w:val="false"/>
          </w:tcPr>
          <w:p>
            <w:pPr>
              <w:jc w:val="left"/>
              <w:spacing w:after="0" w:line="360" w:lineRule="auto"/>
              <w:rPr>
                <w:rFonts w:eastAsia="宋体"/>
                <w:color w:val="000000"/>
                <w:highlight w:val="none"/>
                <w:lang w:val="en-US" w:eastAsia="zh-CN"/>
              </w:rPr>
            </w:pPr>
            <w:r>
              <w:rPr>
                <w:rFonts w:hint="eastAsia"/>
                <w:color w:val="000000"/>
                <w:highlight w:val="none"/>
              </w:rPr>
              <w:t xml:space="preserve">投标单位拟投入本项目的</w:t>
            </w:r>
            <w:r>
              <w:rPr>
                <w:rFonts w:hint="eastAsia"/>
                <w:color w:val="000000"/>
                <w:highlight w:val="none"/>
                <w:lang w:val="en-US" w:eastAsia="zh-CN"/>
              </w:rPr>
              <w:t xml:space="preserve">项目组成员</w:t>
            </w:r>
            <w:r>
              <w:rPr>
                <w:rFonts w:hint="eastAsia" w:ascii="Times New Roman" w:hAnsi="Times New Roman" w:eastAsia="宋体" w:cs="Times New Roman"/>
                <w:bCs/>
                <w:color w:val="000000"/>
                <w:highlight w:val="none"/>
                <w:lang w:val="en-US" w:eastAsia="zh-CN"/>
              </w:rPr>
              <w:t xml:space="preserve">（不含项目负责人）</w:t>
            </w:r>
            <w:r>
              <w:rPr>
                <w:rFonts w:hint="eastAsia"/>
                <w:color w:val="000000"/>
                <w:highlight w:val="none"/>
              </w:rPr>
              <w:t xml:space="preserve">满足招标文件要求的得基本分2分</w:t>
            </w:r>
            <w:r>
              <w:rPr>
                <w:rFonts w:hint="eastAsia"/>
                <w:color w:val="000000"/>
                <w:highlight w:val="none"/>
                <w:lang w:eastAsia="zh-CN"/>
              </w:rPr>
              <w:t xml:space="preserve">；</w:t>
            </w:r>
            <w:r>
              <w:rPr>
                <w:rFonts w:hint="eastAsia"/>
                <w:color w:val="000000"/>
                <w:highlight w:val="none"/>
              </w:rPr>
              <w:t xml:space="preserve">在此基础上，</w:t>
            </w:r>
            <w:r>
              <w:rPr>
                <w:rFonts w:hint="eastAsia"/>
                <w:color w:val="000000"/>
                <w:highlight w:val="none"/>
                <w:lang w:val="en-US" w:eastAsia="zh-CN"/>
              </w:rPr>
              <w:t xml:space="preserve">每增加一人，加2分，本项最高得6分。</w:t>
            </w:r>
            <w:r/>
          </w:p>
          <w:p>
            <w:pPr>
              <w:pStyle w:val="1035"/>
              <w:jc w:val="left"/>
              <w:spacing w:line="360" w:lineRule="auto"/>
              <w:rPr>
                <w:rFonts w:hint="eastAsia" w:ascii="宋体" w:hAnsi="宋体"/>
                <w:color w:val="000000"/>
                <w:sz w:val="24"/>
                <w:highlight w:val="none"/>
              </w:rPr>
            </w:pPr>
            <w:r>
              <w:rPr>
                <w:rFonts w:hint="eastAsia" w:ascii="Times New Roman" w:hAnsi="Times New Roman" w:cs="Times New Roman"/>
                <w:bCs/>
                <w:color w:val="000000"/>
                <w:sz w:val="24"/>
                <w:highlight w:val="none"/>
                <w:lang w:val="en-US"/>
              </w:rPr>
              <w:t xml:space="preserve">注：</w:t>
            </w:r>
            <w:r>
              <w:rPr>
                <w:rFonts w:hint="eastAsia" w:ascii="Times New Roman" w:hAnsi="Times New Roman" w:cs="Times New Roman"/>
                <w:bCs/>
                <w:color w:val="000000"/>
                <w:sz w:val="24"/>
                <w:highlight w:val="none"/>
              </w:rPr>
              <w:t xml:space="preserve">投标</w:t>
            </w:r>
            <w:r>
              <w:rPr>
                <w:rFonts w:ascii="Times New Roman" w:hAnsi="Times New Roman" w:cs="Times New Roman"/>
                <w:bCs/>
                <w:color w:val="000000"/>
                <w:sz w:val="24"/>
                <w:highlight w:val="none"/>
              </w:rPr>
              <w:t xml:space="preserve">文件中需提供上述人员缴纳</w:t>
            </w:r>
            <w:r>
              <w:rPr>
                <w:rFonts w:hint="eastAsia" w:ascii="Times New Roman" w:hAnsi="Times New Roman" w:cs="Times New Roman"/>
                <w:bCs/>
                <w:color w:val="000000"/>
                <w:sz w:val="24"/>
                <w:highlight w:val="none"/>
              </w:rPr>
              <w:t xml:space="preserve">的近三个月中任意一月</w:t>
            </w:r>
            <w:r>
              <w:rPr>
                <w:rFonts w:ascii="Times New Roman" w:hAnsi="Times New Roman" w:cs="Times New Roman"/>
                <w:bCs/>
                <w:color w:val="000000"/>
                <w:sz w:val="24"/>
                <w:highlight w:val="none"/>
              </w:rPr>
              <w:t xml:space="preserve">社会保险的证明材料。如未提供或提供不全或提供的证明材料无法佐证的，对应评分项不得分。</w:t>
            </w:r>
            <w:r/>
          </w:p>
        </w:tc>
      </w:tr>
    </w:tbl>
    <w:p>
      <w:pPr>
        <w:ind w:firstLine="241"/>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3、综合实力</w:t>
      </w:r>
      <w:r>
        <w:rPr>
          <w:rFonts w:hint="eastAsia" w:ascii="宋体" w:hAnsi="宋体" w:cs="宋体"/>
          <w:b/>
          <w:bCs w:val="0"/>
          <w:color w:val="000000"/>
          <w:highlight w:val="none"/>
          <w:lang w:val="en-US" w:eastAsia="zh-CN"/>
        </w:rPr>
        <w:t xml:space="preserve">16</w:t>
      </w:r>
      <w:r>
        <w:rPr>
          <w:rFonts w:hint="eastAsia" w:ascii="宋体" w:hAnsi="宋体" w:cs="宋体"/>
          <w:b/>
          <w:bCs w:val="0"/>
          <w:color w:val="000000"/>
          <w:highlight w:val="none"/>
        </w:rPr>
        <w:t xml:space="preserve">分</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556"/>
        <w:gridCol w:w="825"/>
        <w:gridCol w:w="6709"/>
      </w:tblGrid>
      <w:tr>
        <w:trPr>
          <w:jc w:val="center"/>
          <w:trHeight w:val="370"/>
        </w:trPr>
        <w:tc>
          <w:tcPr>
            <w:shd w:val="clear" w:color="auto" w:fill="f2f2f2"/>
            <w:tcW w:w="814" w:type="dxa"/>
            <w:vAlign w:val="center"/>
            <w:textDirection w:val="lrTb"/>
            <w:noWrap w:val="false"/>
          </w:tcPr>
          <w:p>
            <w:pPr>
              <w:jc w:val="cente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序号</w:t>
            </w:r>
            <w:r/>
          </w:p>
        </w:tc>
        <w:tc>
          <w:tcPr>
            <w:shd w:val="clear" w:color="auto" w:fill="f2f2f2"/>
            <w:tcW w:w="1556" w:type="dxa"/>
            <w:vAlign w:val="center"/>
            <w:textDirection w:val="lrTb"/>
            <w:noWrap w:val="false"/>
          </w:tcPr>
          <w:p>
            <w:pPr>
              <w:jc w:val="cente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评审因素</w:t>
            </w:r>
            <w:r/>
          </w:p>
        </w:tc>
        <w:tc>
          <w:tcPr>
            <w:shd w:val="clear" w:color="auto" w:fill="f2f2f2"/>
            <w:tcW w:w="825" w:type="dxa"/>
            <w:vAlign w:val="center"/>
            <w:textDirection w:val="lrTb"/>
            <w:noWrap w:val="false"/>
          </w:tcPr>
          <w:p>
            <w:pPr>
              <w:jc w:val="cente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分值</w:t>
            </w:r>
            <w:r/>
          </w:p>
        </w:tc>
        <w:tc>
          <w:tcPr>
            <w:shd w:val="clear" w:color="auto" w:fill="f2f2f2"/>
            <w:tcW w:w="6709" w:type="dxa"/>
            <w:vAlign w:val="center"/>
            <w:textDirection w:val="lrTb"/>
            <w:noWrap w:val="false"/>
          </w:tcPr>
          <w:p>
            <w:pPr>
              <w:jc w:val="center"/>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highlight w:val="none"/>
              </w:rPr>
              <w:t xml:space="preserve">评分标准</w:t>
            </w:r>
            <w:r/>
          </w:p>
        </w:tc>
      </w:tr>
      <w:tr>
        <w:trPr>
          <w:jc w:val="center"/>
          <w:trHeight w:val="603"/>
        </w:trPr>
        <w:tc>
          <w:tcPr>
            <w:tcW w:w="814" w:type="dxa"/>
            <w:vAlign w:val="center"/>
            <w:textDirection w:val="lrTb"/>
            <w:noWrap w:val="false"/>
          </w:tcPr>
          <w:p>
            <w:pPr>
              <w:ind w:firstLine="24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w:t>
            </w:r>
            <w:r/>
          </w:p>
        </w:tc>
        <w:tc>
          <w:tcPr>
            <w:tcW w:w="1556"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商务条件响应性</w:t>
            </w:r>
            <w:r/>
          </w:p>
        </w:tc>
        <w:tc>
          <w:tcPr>
            <w:tcW w:w="825"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10分</w:t>
            </w:r>
            <w:r/>
          </w:p>
        </w:tc>
        <w:tc>
          <w:tcPr>
            <w:tcW w:w="670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投标人对招标文件中合同条款等商务条件（18条）完全响应的得10分；“</w:t>
            </w:r>
            <w:r>
              <w:rPr>
                <w:rFonts w:hint="eastAsia" w:ascii="宋体" w:hAnsi="宋体" w:cs="宋体"/>
                <w:bCs w:val="0"/>
                <w:color w:val="000000"/>
                <w:highlight w:val="none"/>
                <w:lang w:bidi="ar"/>
              </w:rPr>
              <w:t xml:space="preserve">▲</w:t>
            </w:r>
            <w:r>
              <w:rPr>
                <w:rFonts w:hint="eastAsia" w:ascii="宋体" w:hAnsi="宋体" w:cs="宋体"/>
                <w:color w:val="000000"/>
                <w:highlight w:val="none"/>
              </w:rPr>
              <w:t xml:space="preserve">”项（</w:t>
            </w:r>
            <w:r>
              <w:rPr>
                <w:rFonts w:hint="eastAsia" w:ascii="宋体" w:hAnsi="宋体" w:cs="宋体"/>
                <w:bCs w:val="0"/>
                <w:color w:val="000000"/>
                <w:highlight w:val="none"/>
              </w:rPr>
              <w:t xml:space="preserve">共2条</w:t>
            </w:r>
            <w:r>
              <w:rPr>
                <w:rFonts w:hint="eastAsia" w:ascii="宋体" w:hAnsi="宋体" w:cs="宋体"/>
                <w:color w:val="000000"/>
                <w:highlight w:val="none"/>
              </w:rPr>
              <w:t xml:space="preserve">）</w:t>
            </w:r>
            <w:r>
              <w:rPr>
                <w:rFonts w:hint="eastAsia" w:ascii="宋体" w:hAnsi="宋体" w:cs="宋体"/>
                <w:bCs w:val="0"/>
                <w:color w:val="000000"/>
                <w:highlight w:val="none"/>
              </w:rPr>
              <w:t xml:space="preserve">有负偏离条款的，每项扣1分，其余项</w:t>
            </w:r>
            <w:r>
              <w:rPr>
                <w:rFonts w:hint="eastAsia" w:ascii="宋体" w:hAnsi="宋体" w:cs="宋体"/>
                <w:color w:val="000000"/>
                <w:highlight w:val="none"/>
              </w:rPr>
              <w:t xml:space="preserve">（</w:t>
            </w:r>
            <w:r>
              <w:rPr>
                <w:rFonts w:hint="eastAsia" w:ascii="宋体" w:hAnsi="宋体" w:cs="宋体"/>
                <w:bCs w:val="0"/>
                <w:color w:val="000000"/>
                <w:highlight w:val="none"/>
              </w:rPr>
              <w:t xml:space="preserve">共16条</w:t>
            </w:r>
            <w:r>
              <w:rPr>
                <w:rFonts w:hint="eastAsia" w:ascii="宋体" w:hAnsi="宋体" w:cs="宋体"/>
                <w:color w:val="000000"/>
                <w:highlight w:val="none"/>
              </w:rPr>
              <w:t xml:space="preserve">）</w:t>
            </w:r>
            <w:r>
              <w:rPr>
                <w:rFonts w:hint="eastAsia" w:ascii="宋体" w:hAnsi="宋体" w:cs="宋体"/>
                <w:bCs w:val="0"/>
                <w:color w:val="000000"/>
                <w:highlight w:val="none"/>
              </w:rPr>
              <w:t xml:space="preserve">有负偏离条款的，每项扣0.5分。</w:t>
            </w:r>
            <w:r/>
          </w:p>
        </w:tc>
      </w:tr>
      <w:tr>
        <w:trPr>
          <w:jc w:val="center"/>
          <w:trHeight w:val="603"/>
        </w:trPr>
        <w:tc>
          <w:tcPr>
            <w:tcW w:w="814" w:type="dxa"/>
            <w:vAlign w:val="center"/>
            <w:textDirection w:val="lrTb"/>
            <w:noWrap w:val="false"/>
          </w:tcPr>
          <w:p>
            <w:pPr>
              <w:ind w:firstLine="24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w:t>
            </w:r>
            <w:r/>
          </w:p>
        </w:tc>
        <w:tc>
          <w:tcPr>
            <w:tcW w:w="1556"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业绩情况</w:t>
            </w:r>
            <w:r/>
          </w:p>
        </w:tc>
        <w:tc>
          <w:tcPr>
            <w:tcW w:w="825" w:type="dxa"/>
            <w:vAlign w:val="center"/>
            <w:textDirection w:val="lrTb"/>
            <w:noWrap w:val="false"/>
          </w:tcPr>
          <w:p>
            <w:pPr>
              <w:jc w:val="center"/>
              <w:spacing w:after="0" w:line="360" w:lineRule="auto"/>
              <w:widowControl w:val="off"/>
              <w:rPr>
                <w:rFonts w:hint="eastAsia" w:ascii="宋体" w:hAnsi="宋体" w:cs="宋体"/>
                <w:bCs w:val="0"/>
                <w:dstrike/>
                <w:color w:val="000000"/>
                <w:highlight w:val="none"/>
              </w:rPr>
            </w:pPr>
            <w:r>
              <w:rPr>
                <w:rFonts w:hint="eastAsia" w:ascii="宋体" w:hAnsi="宋体" w:cs="宋体"/>
                <w:bCs w:val="0"/>
                <w:color w:val="000000"/>
                <w:highlight w:val="none"/>
                <w:lang w:val="en-US" w:eastAsia="zh-CN"/>
              </w:rPr>
              <w:t xml:space="preserve">6</w:t>
            </w:r>
            <w:r>
              <w:rPr>
                <w:rFonts w:hint="eastAsia" w:ascii="宋体" w:hAnsi="宋体" w:cs="宋体"/>
                <w:bCs w:val="0"/>
                <w:color w:val="000000"/>
                <w:highlight w:val="none"/>
              </w:rPr>
              <w:t xml:space="preserve">分</w:t>
            </w:r>
            <w:r/>
          </w:p>
        </w:tc>
        <w:tc>
          <w:tcPr>
            <w:tcW w:w="6709" w:type="dxa"/>
            <w:vAlign w:val="center"/>
            <w:textDirection w:val="lrTb"/>
            <w:noWrap w:val="false"/>
          </w:tcPr>
          <w:p>
            <w:pP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投标人提供自202</w:t>
            </w:r>
            <w:r>
              <w:rPr>
                <w:rFonts w:hint="eastAsia" w:ascii="宋体" w:hAnsi="宋体" w:cs="宋体"/>
                <w:bCs w:val="0"/>
                <w:color w:val="000000"/>
                <w:highlight w:val="none"/>
                <w:lang w:val="en-US" w:eastAsia="zh-CN"/>
              </w:rPr>
              <w:t xml:space="preserve">0</w:t>
            </w:r>
            <w:r>
              <w:rPr>
                <w:rFonts w:hint="eastAsia" w:ascii="宋体" w:hAnsi="宋体" w:cs="宋体"/>
                <w:bCs w:val="0"/>
                <w:color w:val="000000"/>
                <w:highlight w:val="none"/>
              </w:rPr>
              <w:t xml:space="preserve">年1月1日（以合同签订日期为准）至今</w:t>
            </w:r>
            <w:r>
              <w:rPr>
                <w:rFonts w:hint="eastAsia" w:ascii="宋体" w:hAnsi="宋体" w:cs="宋体"/>
                <w:color w:val="000000"/>
                <w:highlight w:val="none"/>
              </w:rPr>
              <w:t xml:space="preserve">实施的渗滤液处理服务业绩的</w:t>
            </w:r>
            <w:r>
              <w:rPr>
                <w:rFonts w:hint="eastAsia" w:ascii="宋体" w:hAnsi="宋体" w:cs="宋体"/>
                <w:bCs w:val="0"/>
                <w:color w:val="000000"/>
                <w:highlight w:val="none"/>
              </w:rPr>
              <w:t xml:space="preserve">，</w:t>
            </w:r>
            <w:r>
              <w:rPr>
                <w:rFonts w:hint="eastAsia" w:ascii="宋体" w:hAnsi="宋体" w:cs="宋体"/>
                <w:color w:val="000000"/>
                <w:highlight w:val="none"/>
              </w:rPr>
              <w:t xml:space="preserve">每提供一个得2分（</w:t>
            </w:r>
            <w:r>
              <w:rPr>
                <w:rFonts w:hint="eastAsia" w:ascii="宋体" w:hAnsi="宋体" w:cs="宋体"/>
                <w:b/>
                <w:color w:val="000000"/>
                <w:highlight w:val="none"/>
              </w:rPr>
              <w:t xml:space="preserve">最高</w:t>
            </w:r>
            <w:r>
              <w:rPr>
                <w:rFonts w:hint="eastAsia" w:ascii="宋体" w:hAnsi="宋体" w:cs="宋体"/>
                <w:b/>
                <w:color w:val="000000"/>
                <w:highlight w:val="none"/>
                <w:lang w:val="en-US" w:eastAsia="zh-CN"/>
              </w:rPr>
              <w:t xml:space="preserve">6</w:t>
            </w:r>
            <w:r>
              <w:rPr>
                <w:rFonts w:hint="eastAsia" w:ascii="宋体" w:hAnsi="宋体" w:cs="宋体"/>
                <w:b/>
                <w:color w:val="000000"/>
                <w:highlight w:val="none"/>
              </w:rPr>
              <w:t xml:space="preserve">分</w:t>
            </w:r>
            <w:r>
              <w:rPr>
                <w:rFonts w:hint="eastAsia" w:ascii="宋体" w:hAnsi="宋体" w:cs="宋体"/>
                <w:color w:val="000000"/>
                <w:highlight w:val="none"/>
              </w:rPr>
              <w:t xml:space="preserve">）</w:t>
            </w:r>
            <w:r>
              <w:rPr>
                <w:rFonts w:hint="eastAsia" w:ascii="宋体" w:hAnsi="宋体" w:cs="宋体"/>
                <w:bCs w:val="0"/>
                <w:color w:val="000000"/>
                <w:highlight w:val="none"/>
              </w:rPr>
              <w:t xml:space="preserve">。</w:t>
            </w:r>
            <w:r>
              <w:rPr>
                <w:rFonts w:hint="eastAsia" w:ascii="宋体" w:hAnsi="宋体" w:cs="宋体"/>
                <w:b/>
                <w:bCs w:val="0"/>
                <w:color w:val="000000"/>
                <w:highlight w:val="none"/>
              </w:rPr>
              <w:t xml:space="preserve">注：投标文件中须提供项目合同（至少包括：合同首页、合同具体内容页、标的金额所在页、签字盖章页）的证明材料，未提供的不得分。</w:t>
            </w:r>
            <w:r/>
          </w:p>
        </w:tc>
      </w:tr>
    </w:tbl>
    <w:p>
      <w:pPr>
        <w:spacing w:after="0" w:line="360" w:lineRule="auto"/>
        <w:widowControl w:val="off"/>
        <w:rPr>
          <w:rFonts w:hint="eastAsia" w:ascii="宋体" w:hAnsi="宋体" w:cs="宋体"/>
          <w:b/>
          <w:color w:val="000000"/>
          <w:highlight w:val="none"/>
        </w:rPr>
      </w:pPr>
      <w:r>
        <w:rPr>
          <w:rFonts w:hint="eastAsia" w:ascii="宋体" w:hAnsi="宋体" w:cs="宋体"/>
          <w:b/>
          <w:bCs w:val="0"/>
          <w:color w:val="000000"/>
          <w:szCs w:val="20"/>
          <w:highlight w:val="none"/>
        </w:rPr>
        <w:t xml:space="preserve">注：</w:t>
      </w:r>
      <w:r>
        <w:rPr>
          <w:rFonts w:hint="eastAsia" w:ascii="宋体" w:hAnsi="宋体" w:cs="宋体"/>
          <w:b/>
          <w:color w:val="000000"/>
          <w:highlight w:val="none"/>
        </w:rPr>
        <w:t xml:space="preserve">①上述投标文件中提供的相关证明材料须为清晰完整的扫描件（照片），如存在扫描件（照片）无效、不清晰、不完整等情形使得评委会无法准确评审的，</w:t>
      </w:r>
      <w:r>
        <w:rPr>
          <w:rFonts w:hint="eastAsia" w:ascii="宋体" w:hAnsi="宋体" w:cs="宋体"/>
          <w:b/>
          <w:color w:val="000000"/>
          <w:highlight w:val="none"/>
          <w:lang w:val="zh-CN"/>
        </w:rPr>
        <w:t xml:space="preserve">否则相关评审风险由投标人自行承担</w:t>
      </w:r>
      <w:r>
        <w:rPr>
          <w:rFonts w:hint="eastAsia" w:ascii="宋体" w:hAnsi="宋体" w:cs="宋体"/>
          <w:b/>
          <w:color w:val="000000"/>
          <w:highlight w:val="none"/>
        </w:rPr>
        <w:t xml:space="preserve">。</w:t>
      </w:r>
      <w:r/>
    </w:p>
    <w:p>
      <w:pPr>
        <w:ind w:firstLine="482"/>
        <w:spacing w:after="0" w:line="360" w:lineRule="auto"/>
        <w:widowControl w:val="off"/>
        <w:rPr>
          <w:rFonts w:hint="eastAsia" w:ascii="宋体" w:hAnsi="宋体" w:cs="宋体"/>
          <w:b/>
          <w:bCs w:val="0"/>
          <w:color w:val="000000"/>
          <w:szCs w:val="20"/>
          <w:highlight w:val="none"/>
        </w:rPr>
      </w:pPr>
      <w:r>
        <w:rPr>
          <w:rFonts w:hint="eastAsia" w:ascii="宋体" w:hAnsi="宋体" w:cs="宋体"/>
          <w:b/>
          <w:bCs w:val="0"/>
          <w:color w:val="000000"/>
          <w:szCs w:val="20"/>
          <w:highlight w:val="none"/>
        </w:rPr>
        <w:fldChar w:fldCharType="begin"/>
      </w:r>
      <w:r>
        <w:rPr>
          <w:rFonts w:hint="eastAsia" w:ascii="宋体" w:hAnsi="宋体" w:cs="宋体"/>
          <w:b/>
          <w:bCs w:val="0"/>
          <w:color w:val="000000"/>
          <w:szCs w:val="20"/>
          <w:highlight w:val="none"/>
        </w:rPr>
        <w:instrText xml:space="preserve"> = 2 \* GB3 </w:instrText>
      </w:r>
      <w:r>
        <w:rPr>
          <w:rFonts w:hint="eastAsia" w:ascii="宋体" w:hAnsi="宋体" w:cs="宋体"/>
          <w:b/>
          <w:bCs w:val="0"/>
          <w:color w:val="000000"/>
          <w:szCs w:val="20"/>
          <w:highlight w:val="none"/>
        </w:rPr>
        <w:fldChar w:fldCharType="separate"/>
      </w:r>
      <w:r>
        <w:rPr>
          <w:rFonts w:hint="eastAsia" w:ascii="宋体" w:hAnsi="宋体" w:cs="宋体"/>
          <w:b/>
          <w:bCs w:val="0"/>
          <w:color w:val="000000"/>
          <w:szCs w:val="20"/>
          <w:highlight w:val="none"/>
        </w:rPr>
        <w:t xml:space="preserve">②</w:t>
      </w:r>
      <w:r>
        <w:rPr>
          <w:rFonts w:hint="eastAsia" w:ascii="宋体" w:hAnsi="宋体" w:cs="宋体"/>
          <w:b/>
          <w:bCs w:val="0"/>
          <w:color w:val="000000"/>
          <w:szCs w:val="20"/>
          <w:highlight w:val="none"/>
        </w:rPr>
        <w:fldChar w:fldCharType="end"/>
      </w:r>
      <w:r>
        <w:rPr>
          <w:rFonts w:hint="eastAsia" w:ascii="宋体" w:hAnsi="宋体" w:cs="宋体"/>
          <w:b/>
          <w:bCs w:val="0"/>
          <w:color w:val="000000"/>
          <w:szCs w:val="20"/>
          <w:highlight w:val="none"/>
        </w:rPr>
        <w:t xml:space="preserve">制作投标文件时请按招标文件规定的顺序编制，添加投标文件目录、页码、书签等，便于评标委员会评审查阅。</w:t>
      </w:r>
      <w:r/>
    </w:p>
    <w:p>
      <w:pPr>
        <w:ind w:firstLine="482"/>
        <w:spacing w:after="0" w:line="360" w:lineRule="auto"/>
        <w:widowControl w:val="off"/>
        <w:rPr>
          <w:rFonts w:hint="eastAsia" w:ascii="宋体" w:hAnsi="宋体" w:cs="宋体"/>
          <w:b/>
          <w:bCs w:val="0"/>
          <w:color w:val="000000"/>
          <w:highlight w:val="none"/>
        </w:rPr>
      </w:pPr>
      <w:r>
        <w:rPr>
          <w:rFonts w:hint="eastAsia" w:ascii="宋体" w:hAnsi="宋体" w:cs="宋体"/>
          <w:b/>
          <w:bCs w:val="0"/>
          <w:color w:val="000000"/>
          <w:szCs w:val="20"/>
          <w:highlight w:val="none"/>
        </w:rPr>
        <w:fldChar w:fldCharType="begin"/>
      </w:r>
      <w:r>
        <w:rPr>
          <w:rFonts w:hint="eastAsia" w:ascii="宋体" w:hAnsi="宋体" w:cs="宋体"/>
          <w:b/>
          <w:bCs w:val="0"/>
          <w:color w:val="000000"/>
          <w:szCs w:val="20"/>
          <w:highlight w:val="none"/>
        </w:rPr>
        <w:instrText xml:space="preserve"> = 3 \* GB3 </w:instrText>
      </w:r>
      <w:r>
        <w:rPr>
          <w:rFonts w:hint="eastAsia" w:ascii="宋体" w:hAnsi="宋体" w:cs="宋体"/>
          <w:b/>
          <w:bCs w:val="0"/>
          <w:color w:val="000000"/>
          <w:szCs w:val="20"/>
          <w:highlight w:val="none"/>
        </w:rPr>
        <w:fldChar w:fldCharType="separate"/>
      </w:r>
      <w:r>
        <w:rPr>
          <w:rFonts w:hint="eastAsia" w:ascii="宋体" w:hAnsi="宋体" w:cs="宋体"/>
          <w:b/>
          <w:bCs w:val="0"/>
          <w:color w:val="000000"/>
          <w:szCs w:val="20"/>
          <w:highlight w:val="none"/>
        </w:rPr>
        <w:t xml:space="preserve">③</w:t>
      </w:r>
      <w:r>
        <w:rPr>
          <w:rFonts w:hint="eastAsia" w:ascii="宋体" w:hAnsi="宋体" w:cs="宋体"/>
          <w:b/>
          <w:bCs w:val="0"/>
          <w:color w:val="000000"/>
          <w:szCs w:val="20"/>
          <w:highlight w:val="none"/>
        </w:rPr>
        <w:fldChar w:fldCharType="end"/>
      </w:r>
      <w:r>
        <w:rPr>
          <w:rFonts w:hint="eastAsia" w:ascii="宋体" w:hAnsi="宋体" w:cs="宋体"/>
          <w:b/>
          <w:bCs w:val="0"/>
          <w:color w:val="000000"/>
          <w:highlight w:val="none"/>
        </w:rPr>
        <w:t xml:space="preserve">对应第四章评分中服务要求说明：负偏离【以1、***</w:t>
      </w:r>
      <w:r>
        <w:rPr>
          <w:rFonts w:hint="eastAsia" w:ascii="宋体" w:hAnsi="宋体" w:cs="宋体"/>
          <w:b/>
          <w:color w:val="000000"/>
          <w:highlight w:val="none"/>
          <w:lang w:val="zh-CN"/>
        </w:rPr>
        <w:t xml:space="preserve">（每条）</w:t>
      </w:r>
      <w:r>
        <w:rPr>
          <w:rFonts w:hint="eastAsia" w:ascii="宋体" w:hAnsi="宋体" w:cs="宋体"/>
          <w:b/>
          <w:bCs w:val="0"/>
          <w:color w:val="000000"/>
          <w:highlight w:val="none"/>
        </w:rPr>
        <w:t xml:space="preserve">】。</w:t>
      </w:r>
      <w:r/>
    </w:p>
    <w:p>
      <w:pPr>
        <w:spacing w:after="0" w:line="360" w:lineRule="auto"/>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三、针对小微企业的评审：</w:t>
      </w:r>
      <w:bookmarkEnd w:id="67"/>
      <w:r/>
      <w:bookmarkEnd w:id="68"/>
      <w:r/>
      <w:bookmarkEnd w:id="69"/>
      <w:r/>
      <w:r/>
    </w:p>
    <w:p>
      <w:pPr>
        <w:ind w:firstLine="241"/>
        <w:spacing w:after="0" w:line="360" w:lineRule="auto"/>
        <w:rPr>
          <w:rFonts w:hint="eastAsia" w:ascii="宋体" w:hAnsi="宋体" w:cs="宋体"/>
          <w:b/>
          <w:bCs w:val="0"/>
          <w:color w:val="000000"/>
          <w:highlight w:val="none"/>
        </w:rPr>
      </w:pPr>
      <w:r/>
      <w:bookmarkStart w:id="79" w:name="_Toc511733444"/>
      <w:r/>
      <w:bookmarkStart w:id="80" w:name="_Toc315875326"/>
      <w:r/>
      <w:bookmarkStart w:id="81" w:name="_Toc315868063"/>
      <w:r/>
      <w:bookmarkStart w:id="82" w:name="_Toc158691777"/>
      <w:r>
        <w:rPr>
          <w:rFonts w:hint="eastAsia" w:ascii="宋体" w:hAnsi="宋体" w:cs="宋体"/>
          <w:b/>
          <w:bCs w:val="0"/>
          <w:color w:val="000000"/>
          <w:highlight w:val="none"/>
        </w:rPr>
        <w:t xml:space="preserve">1、落实政府采购政策需满足的资格要求：</w:t>
      </w:r>
      <w:r/>
    </w:p>
    <w:p>
      <w:pPr>
        <w:ind w:firstLine="241"/>
        <w:spacing w:after="0" w:line="360" w:lineRule="auto"/>
        <w:widowControl w:val="off"/>
        <w:rPr>
          <w:rFonts w:ascii="宋体" w:hAnsi="宋体" w:cs="宋体"/>
          <w:b/>
          <w:bCs w:val="0"/>
          <w:color w:val="000000"/>
          <w:highlight w:val="none"/>
        </w:rPr>
      </w:pPr>
      <w:r>
        <w:rPr>
          <w:rFonts w:hint="eastAsia" w:ascii="宋体" w:hAnsi="宋体" w:cs="宋体"/>
          <w:b/>
          <w:bCs w:val="0"/>
          <w:color w:val="000000"/>
          <w:highlight w:val="none"/>
        </w:rPr>
        <w:t xml:space="preserve">（1）本项目非专门面向中小企业采购，所属行业为其他</w:t>
      </w:r>
      <w:r>
        <w:rPr>
          <w:rFonts w:hint="eastAsia" w:ascii="宋体" w:hAnsi="宋体" w:cs="宋体"/>
          <w:b/>
          <w:bCs w:val="0"/>
          <w:color w:val="000000"/>
          <w:highlight w:val="none"/>
          <w:lang w:eastAsia="zh-CN"/>
        </w:rPr>
        <w:t xml:space="preserve">未列明行业</w:t>
      </w:r>
      <w:r>
        <w:rPr>
          <w:rFonts w:hint="eastAsia" w:ascii="宋体" w:hAnsi="宋体" w:cs="宋体"/>
          <w:b/>
          <w:bCs w:val="0"/>
          <w:color w:val="000000"/>
          <w:highlight w:val="none"/>
        </w:rPr>
        <w:t xml:space="preserve">。</w:t>
      </w:r>
      <w:r/>
    </w:p>
    <w:p>
      <w:pPr>
        <w:ind w:firstLine="2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（2）针对小微型企业的评审：</w:t>
      </w:r>
      <w:r/>
    </w:p>
    <w:p>
      <w:pPr>
        <w:ind w:firstLine="2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2.1根据《政府采购促进中小企业发展管理办法》（财库﹝2020﹞46号）的规定，结合《关于印发&lt;苏州市政府采购促进中小企业发展实施意见&gt;的通知》（苏财购〔2022〕16号）相关要求对属于小型、微型企业的投标人给予评审优惠：</w:t>
      </w:r>
      <w:r/>
    </w:p>
    <w:p>
      <w:pPr>
        <w:ind w:firstLine="2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2.2中小企业划型标准详见“工信部联企业〔2011〕300号通知”。</w:t>
      </w:r>
      <w:r/>
    </w:p>
    <w:p>
      <w:pPr>
        <w:ind w:firstLine="2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2.3中小微企业：是指在中华人民共和国境内依法设立，依据国务院批准的中小企业划分标准确定的中型企业、小型企业和微型企业，但与大企业的负责人为同一人，或者与大企业存在直接控股、管理关系的除外。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2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在本次货物采购项目中，货物由小微企业制造，即货物由小微企业生产且使用该小微企业商号或者注册商标的，可享受小微企业扶持政策。</w:t>
      </w:r>
      <w:r/>
    </w:p>
    <w:p>
      <w:pPr>
        <w:ind w:firstLine="2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投标人提供的货物既有小微企业制造货物，也有大中型企业制造货物的，不享受中小企业扶持政策。投标人应当出具《中小企业声明函》（见格式），否则不得享受相关中小企业扶持政策。</w:t>
      </w:r>
      <w:r/>
    </w:p>
    <w:p>
      <w:pPr>
        <w:ind w:firstLine="2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ind w:firstLine="2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2.5根据投标人提供的《中小企业声明函》，如投标人提供的货物、承担的工程或者服务，为小型企业生产的货物的，对其报价给予20%的扣除；如投标人提供的货物、承担的工程或者服务，为微型企业生产的货物的，对其报价给予20%的扣除；扣除后的价格参与评审。</w:t>
      </w:r>
      <w:r/>
    </w:p>
    <w:p>
      <w:pPr>
        <w:ind w:firstLine="2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（3）关于政府采购促进残疾人就业政策的评审</w:t>
      </w:r>
      <w:r/>
    </w:p>
    <w:p>
      <w:pPr>
        <w:ind w:firstLine="2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2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firstLine="2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（4）关于政府采购支持监狱企业发展政策的评审</w:t>
      </w:r>
      <w:r/>
    </w:p>
    <w:p>
      <w:pPr>
        <w:ind w:firstLine="2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4.1在政府采购活动中，监狱企业视同小型、微型企业，享受评审中价格扣除等政府采购促进中小企业发展的政府采购政策。向监狱企业采购的金额，计入面向中小企业采购的统计数据。</w:t>
      </w:r>
      <w:r/>
    </w:p>
    <w:p>
      <w:pPr>
        <w:ind w:firstLine="240"/>
        <w:spacing w:after="0" w:line="360" w:lineRule="auto"/>
        <w:widowControl w:val="off"/>
        <w:rPr>
          <w:rFonts w:hint="eastAsia" w:ascii="宋体" w:hAnsi="宋体" w:cs="宋体"/>
          <w:bCs w:val="0"/>
          <w:color w:val="000000"/>
          <w:highlight w:val="none"/>
        </w:rPr>
      </w:pPr>
      <w:r>
        <w:rPr>
          <w:rFonts w:hint="eastAsia" w:ascii="宋体" w:hAnsi="宋体" w:cs="宋体"/>
          <w:color w:val="000000"/>
          <w:highlight w:val="none"/>
        </w:rPr>
        <w:t xml:space="preserve">4.2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spacing w:after="0" w:line="360" w:lineRule="auto"/>
        <w:rPr>
          <w:rFonts w:hint="eastAsia" w:ascii="宋体" w:hAnsi="宋体" w:cs="宋体"/>
          <w:b/>
          <w:color w:val="000000"/>
          <w:sz w:val="28"/>
          <w:szCs w:val="28"/>
          <w:highlight w:val="none"/>
        </w:rPr>
      </w:pPr>
      <w:r>
        <w:rPr>
          <w:rFonts w:hint="eastAsia" w:ascii="宋体" w:hAnsi="宋体" w:cs="宋体"/>
          <w:b/>
          <w:bCs w:val="0"/>
          <w:color w:val="000000"/>
          <w:sz w:val="28"/>
          <w:szCs w:val="28"/>
          <w:highlight w:val="none"/>
        </w:rPr>
        <w:t xml:space="preserve">四、</w:t>
      </w:r>
      <w:r>
        <w:rPr>
          <w:rFonts w:hint="eastAsia" w:ascii="宋体" w:hAnsi="宋体" w:cs="宋体"/>
          <w:b/>
          <w:color w:val="000000"/>
          <w:sz w:val="28"/>
          <w:szCs w:val="28"/>
          <w:highlight w:val="none"/>
        </w:rPr>
        <w:t xml:space="preserve">信用记录：</w:t>
      </w:r>
      <w:r/>
    </w:p>
    <w:p>
      <w:pPr>
        <w:ind w:firstLine="24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r/>
    </w:p>
    <w:p>
      <w:pPr>
        <w:ind w:firstLine="24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1、查询时间和渠道：</w:t>
      </w:r>
      <w:r/>
    </w:p>
    <w:p>
      <w:pPr>
        <w:ind w:firstLine="240"/>
        <w:spacing w:after="0" w:line="360" w:lineRule="auto"/>
        <w:widowControl w:val="off"/>
        <w:rPr>
          <w:rFonts w:hint="eastAsia" w:ascii="宋体" w:hAnsi="宋体" w:cs="宋体"/>
          <w:bCs w:val="0"/>
          <w:color w:val="000000"/>
          <w:szCs w:val="20"/>
          <w:highlight w:val="none"/>
        </w:rPr>
      </w:pPr>
      <w:r>
        <w:rPr>
          <w:rFonts w:hint="eastAsia" w:ascii="宋体" w:hAnsi="宋体" w:cs="宋体"/>
          <w:bCs w:val="0"/>
          <w:color w:val="000000"/>
          <w:highlight w:val="none"/>
        </w:rPr>
        <w:t xml:space="preserve">代理机构将在投标文件提交截止时间后，通过中国政府采购网 (http://www.ccgp.gov.cn/search/cr/)、信用中国（https://www.creditchina.gov.cn/）、信用江苏（http://credit.jiangsu.gov.cn/）、信用中国（江苏苏州）（https://credit.suzhou.gov.cn/）等渠道查询投标人的信用记录，并将查询结果递交评标小组。</w:t>
      </w:r>
      <w:r/>
    </w:p>
    <w:p>
      <w:pPr>
        <w:ind w:firstLine="240"/>
        <w:spacing w:after="0" w:line="360" w:lineRule="auto"/>
        <w:widowControl w:val="off"/>
        <w:rPr>
          <w:rFonts w:hint="eastAsia" w:ascii="宋体" w:hAnsi="宋体" w:cs="宋体"/>
          <w:bCs w:val="0"/>
          <w:color w:val="000000"/>
          <w:szCs w:val="20"/>
          <w:highlight w:val="none"/>
        </w:rPr>
      </w:pPr>
      <w:r>
        <w:rPr>
          <w:rFonts w:hint="eastAsia" w:ascii="宋体" w:hAnsi="宋体" w:cs="宋体"/>
          <w:bCs w:val="0"/>
          <w:color w:val="000000"/>
          <w:szCs w:val="20"/>
          <w:highlight w:val="none"/>
        </w:rPr>
        <w:t xml:space="preserve">2、信用记录使用规则：</w:t>
      </w:r>
      <w:r/>
    </w:p>
    <w:p>
      <w:pPr>
        <w:ind w:firstLine="24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24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（一）政府采购严重违法失信行为的适用情形</w:t>
      </w:r>
      <w:r/>
    </w:p>
    <w:p>
      <w:pPr>
        <w:ind w:firstLine="24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供应商在三年内受到财政部门作出下列情形之一的行政处罚，列入政府采购严重违法失信行为记录名单。主要包括：</w:t>
      </w:r>
      <w:r/>
    </w:p>
    <w:p>
      <w:pPr>
        <w:ind w:firstLine="24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w:t>
      </w:r>
      <w:r>
        <w:rPr>
          <w:rFonts w:hint="eastAsia" w:ascii="宋体" w:hAnsi="宋体" w:cs="宋体"/>
          <w:color w:val="000000"/>
          <w:highlight w:val="none"/>
        </w:rPr>
        <w:t xml:space="preserve">200万元以上罚款</w:t>
      </w:r>
      <w:r>
        <w:rPr>
          <w:rFonts w:hint="eastAsia" w:ascii="宋体" w:hAnsi="宋体" w:cs="宋体"/>
          <w:bCs w:val="0"/>
          <w:color w:val="000000"/>
          <w:highlight w:val="none"/>
        </w:rPr>
        <w:t xml:space="preserve">；</w:t>
      </w:r>
      <w:r/>
    </w:p>
    <w:p>
      <w:pPr>
        <w:ind w:firstLine="24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2）在一至三年内禁止参加政府采购活动（处罚期限届满的除外）；</w:t>
      </w:r>
      <w:r/>
    </w:p>
    <w:p>
      <w:pPr>
        <w:ind w:firstLine="24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（二）政府采购严重违法失信行为信息记录的主要内容</w:t>
      </w:r>
      <w:r/>
    </w:p>
    <w:p>
      <w:pPr>
        <w:ind w:firstLine="24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政府采购严重违法失信行为信息记录应包括以下主要内容：企业名称、企业地址、严重违法失信行为的具体情形、处罚结果、处罚依据、处罚日期和执法单位等。</w:t>
      </w:r>
      <w:r/>
    </w:p>
    <w:p>
      <w:pPr>
        <w:ind w:firstLine="240"/>
        <w:spacing w:after="0" w:line="360" w:lineRule="auto"/>
        <w:widowControl w:val="off"/>
        <w:rPr>
          <w:rFonts w:hint="eastAsia" w:ascii="宋体" w:hAnsi="宋体" w:cs="宋体"/>
          <w:bCs w:val="0"/>
          <w:color w:val="000000"/>
          <w:szCs w:val="20"/>
          <w:highlight w:val="none"/>
        </w:rPr>
      </w:pPr>
      <w:r>
        <w:rPr>
          <w:rFonts w:hint="eastAsia" w:ascii="宋体" w:hAnsi="宋体" w:cs="宋体"/>
          <w:bCs w:val="0"/>
          <w:color w:val="000000"/>
          <w:szCs w:val="20"/>
          <w:highlight w:val="none"/>
        </w:rPr>
        <w:t xml:space="preserve">3、查询证据留存方式：</w:t>
      </w:r>
      <w:r/>
    </w:p>
    <w:p>
      <w:pP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对存在失信信息的投标人，代理机构应填写《苏州市级政府采购供应商失信信息确认函》，由失信投标人签名确认。同时，采购代理机构工作人员应根据确认的失信信息，按规定登陆到查询网站页面进行复核并打印，作为证据留存。</w:t>
      </w:r>
      <w:r/>
    </w:p>
    <w:p>
      <w:pPr>
        <w:pStyle w:val="911"/>
        <w:jc w:val="center"/>
        <w:spacing w:before="0" w:after="0" w:line="360" w:lineRule="auto"/>
        <w:widowControl w:val="off"/>
        <w:rPr>
          <w:rFonts w:hint="eastAsia" w:ascii="宋体" w:hAnsi="宋体" w:cs="宋体"/>
          <w:color w:val="000000"/>
          <w:sz w:val="36"/>
          <w:szCs w:val="36"/>
          <w:highlight w:val="none"/>
        </w:rPr>
      </w:pPr>
      <w:r>
        <w:rPr>
          <w:rFonts w:hint="eastAsia" w:ascii="宋体" w:hAnsi="宋体" w:cs="宋体"/>
          <w:color w:val="000000"/>
          <w:sz w:val="36"/>
          <w:szCs w:val="36"/>
          <w:highlight w:val="none"/>
        </w:rPr>
        <w:br w:type="page" w:clear="all"/>
      </w:r>
      <w:bookmarkStart w:id="83" w:name="_Toc181955175"/>
      <w:r>
        <w:rPr>
          <w:rFonts w:hint="eastAsia" w:ascii="宋体" w:hAnsi="宋体" w:cs="宋体"/>
          <w:color w:val="000000"/>
          <w:sz w:val="36"/>
          <w:szCs w:val="36"/>
          <w:highlight w:val="none"/>
        </w:rPr>
        <w:t xml:space="preserve">第五章  合同格式</w:t>
      </w:r>
      <w:bookmarkEnd w:id="79"/>
      <w:r/>
      <w:bookmarkEnd w:id="83"/>
      <w:r/>
      <w:r/>
    </w:p>
    <w:p>
      <w:pPr>
        <w:ind w:right="120" w:firstLine="6720"/>
        <w:spacing w:after="0" w:line="360" w:lineRule="auto"/>
        <w:widowControl w:val="off"/>
        <w:rPr>
          <w:rFonts w:hint="eastAsia" w:ascii="宋体" w:hAnsi="宋体" w:cs="宋体"/>
          <w:bCs w:val="0"/>
          <w:color w:val="000000"/>
          <w:highlight w:val="none"/>
          <w:u w:val="single"/>
        </w:rPr>
      </w:pPr>
      <w:r>
        <w:rPr>
          <w:rFonts w:hint="eastAsia" w:ascii="宋体" w:hAnsi="宋体" w:cs="宋体"/>
          <w:bCs w:val="0"/>
          <w:color w:val="000000"/>
          <w:highlight w:val="none"/>
        </w:rPr>
        <w:t xml:space="preserve">合同编号：</w:t>
      </w:r>
      <w:r>
        <w:rPr>
          <w:rFonts w:hint="eastAsia" w:ascii="宋体" w:hAnsi="宋体" w:cs="宋体"/>
          <w:bCs w:val="0"/>
          <w:color w:val="000000"/>
          <w:highlight w:val="none"/>
          <w:u w:val="single"/>
        </w:rPr>
        <w:t xml:space="preserve">            </w:t>
      </w:r>
      <w:r/>
    </w:p>
    <w:p>
      <w:pPr>
        <w:ind w:right="120" w:firstLine="6720"/>
        <w:spacing w:after="0" w:line="360" w:lineRule="auto"/>
        <w:widowControl w:val="off"/>
        <w:rPr>
          <w:rFonts w:hint="eastAsia" w:ascii="宋体" w:hAnsi="宋体" w:cs="宋体"/>
          <w:bCs w:val="0"/>
          <w:color w:val="000000"/>
          <w:highlight w:val="none"/>
          <w:u w:val="single"/>
        </w:rPr>
      </w:pPr>
      <w:r>
        <w:rPr>
          <w:rFonts w:hint="eastAsia" w:ascii="宋体" w:hAnsi="宋体" w:cs="宋体"/>
          <w:color w:val="000000"/>
          <w:highlight w:val="none"/>
        </w:rPr>
        <w:t xml:space="preserve">签订地点：常熟市</w:t>
      </w:r>
      <w:r/>
    </w:p>
    <w:p>
      <w:pPr>
        <w:ind w:right="120" w:firstLine="6720"/>
        <w:spacing w:after="0" w:line="360" w:lineRule="auto"/>
        <w:widowControl w:val="off"/>
        <w:rPr>
          <w:rFonts w:hint="eastAsia" w:ascii="宋体" w:hAnsi="宋体" w:cs="宋体"/>
          <w:bCs w:val="0"/>
          <w:color w:val="000000"/>
          <w:highlight w:val="none"/>
          <w:u w:val="single"/>
        </w:rPr>
      </w:pPr>
      <w:r>
        <w:rPr>
          <w:rFonts w:hint="eastAsia" w:ascii="宋体" w:hAnsi="宋体" w:cs="宋体"/>
          <w:bCs w:val="0"/>
          <w:color w:val="000000"/>
          <w:highlight w:val="none"/>
          <w:u w:val="single"/>
        </w:rPr>
      </w:r>
      <w:r/>
    </w:p>
    <w:p>
      <w:pPr>
        <w:ind w:right="120" w:firstLine="6720"/>
        <w:spacing w:after="0" w:line="360" w:lineRule="auto"/>
        <w:widowControl w:val="off"/>
        <w:rPr>
          <w:rFonts w:hint="eastAsia" w:ascii="宋体" w:hAnsi="宋体" w:cs="宋体"/>
          <w:bCs w:val="0"/>
          <w:color w:val="000000"/>
          <w:highlight w:val="none"/>
          <w:u w:val="single"/>
        </w:rPr>
      </w:pPr>
      <w:r>
        <w:rPr>
          <w:rFonts w:hint="eastAsia" w:ascii="宋体" w:hAnsi="宋体" w:cs="宋体"/>
          <w:bCs w:val="0"/>
          <w:color w:val="000000"/>
          <w:highlight w:val="none"/>
          <w:u w:val="single"/>
        </w:rPr>
      </w:r>
      <w:r/>
    </w:p>
    <w:p>
      <w:pPr>
        <w:jc w:val="center"/>
        <w:spacing w:after="0" w:line="360" w:lineRule="auto"/>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常熟市政府采购服务合同</w:t>
      </w:r>
      <w:r/>
    </w:p>
    <w:p>
      <w:pPr>
        <w:pStyle w:val="1012"/>
        <w:ind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spacing w:before="120" w:line="360" w:lineRule="auto"/>
        <w:rPr>
          <w:rFonts w:hint="eastAsia" w:ascii="宋体" w:hAnsi="宋体" w:cs="宋体"/>
          <w:color w:val="000000"/>
          <w:highlight w:val="none"/>
        </w:rPr>
      </w:pPr>
      <w:r>
        <w:rPr>
          <w:rFonts w:hint="eastAsia" w:ascii="宋体" w:hAnsi="宋体" w:cs="宋体"/>
          <w:color w:val="000000"/>
          <w:highlight w:val="none"/>
        </w:rPr>
      </w:r>
      <w:r/>
    </w:p>
    <w:p>
      <w:pPr>
        <w:ind w:firstLine="1807"/>
        <w:spacing w:before="120" w:line="360" w:lineRule="auto"/>
        <w:rPr>
          <w:rFonts w:hint="eastAsia" w:ascii="宋体" w:hAnsi="宋体" w:cs="宋体"/>
          <w:b/>
          <w:bCs w:val="0"/>
          <w:color w:val="000000"/>
          <w:sz w:val="36"/>
          <w:szCs w:val="36"/>
          <w:highlight w:val="none"/>
        </w:rPr>
      </w:pPr>
      <w:r>
        <w:rPr>
          <w:rFonts w:hint="eastAsia" w:ascii="宋体" w:hAnsi="宋体" w:cs="宋体"/>
          <w:b/>
          <w:bCs w:val="0"/>
          <w:color w:val="000000"/>
          <w:sz w:val="36"/>
          <w:szCs w:val="36"/>
          <w:highlight w:val="none"/>
        </w:rPr>
        <w:t xml:space="preserve">项目名称：</w:t>
      </w:r>
      <w:r>
        <w:rPr>
          <w:rFonts w:hint="eastAsia" w:ascii="宋体" w:hAnsi="宋体" w:cs="宋体"/>
          <w:color w:val="000000"/>
          <w:sz w:val="36"/>
          <w:szCs w:val="36"/>
          <w:highlight w:val="none"/>
          <w:u w:val="single"/>
        </w:rPr>
        <w:t xml:space="preserve">常熟市南湖生活垃圾填埋场渗滤液处理服务</w:t>
      </w:r>
      <w:r/>
    </w:p>
    <w:p>
      <w:pPr>
        <w:ind w:firstLine="1807"/>
        <w:spacing w:before="120" w:line="360" w:lineRule="auto"/>
        <w:rPr>
          <w:rFonts w:hint="eastAsia" w:ascii="宋体" w:hAnsi="宋体" w:eastAsia="宋体" w:cs="宋体"/>
          <w:color w:val="000000"/>
          <w:sz w:val="36"/>
          <w:szCs w:val="36"/>
          <w:highlight w:val="none"/>
          <w:u w:val="single"/>
          <w:lang w:eastAsia="zh-CN"/>
        </w:rPr>
      </w:pPr>
      <w:r>
        <w:rPr>
          <w:rFonts w:hint="eastAsia" w:ascii="宋体" w:hAnsi="宋体" w:cs="宋体"/>
          <w:b/>
          <w:bCs w:val="0"/>
          <w:color w:val="000000"/>
          <w:sz w:val="36"/>
          <w:szCs w:val="36"/>
          <w:highlight w:val="none"/>
        </w:rPr>
        <w:t xml:space="preserve">项目编号：</w:t>
      </w:r>
      <w:r>
        <w:rPr>
          <w:rFonts w:hint="eastAsia" w:ascii="宋体" w:hAnsi="宋体" w:cs="宋体"/>
          <w:color w:val="000000"/>
          <w:sz w:val="36"/>
          <w:szCs w:val="36"/>
          <w:highlight w:val="none"/>
          <w:u w:val="single"/>
          <w:lang w:eastAsia="zh-CN"/>
        </w:rPr>
        <w:t xml:space="preserve">JSZC-320581-SZZS-G2025-0070</w:t>
      </w:r>
      <w:r/>
    </w:p>
    <w:p>
      <w:pPr>
        <w:ind w:left="120" w:firstLine="1626"/>
        <w:spacing w:before="120"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ind w:left="120" w:firstLine="1626"/>
        <w:spacing w:before="120"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ind w:left="958" w:firstLine="840"/>
        <w:spacing w:before="40" w:line="360" w:lineRule="auto"/>
        <w:rPr>
          <w:rFonts w:hint="eastAsia" w:ascii="宋体" w:hAnsi="宋体" w:cs="宋体"/>
          <w:color w:val="000000"/>
          <w:highlight w:val="none"/>
          <w:u w:val="single"/>
        </w:rPr>
      </w:pPr>
      <w:r>
        <w:rPr>
          <w:rFonts w:hint="eastAsia" w:ascii="宋体" w:hAnsi="宋体" w:cs="宋体"/>
          <w:color w:val="000000"/>
          <w:highlight w:val="none"/>
        </w:rPr>
        <w:t xml:space="preserve">甲方（采购人）：</w:t>
      </w:r>
      <w:r>
        <w:rPr>
          <w:rFonts w:hint="eastAsia" w:ascii="宋体" w:hAnsi="宋体" w:cs="宋体"/>
          <w:color w:val="000000"/>
          <w:highlight w:val="none"/>
          <w:u w:val="single"/>
        </w:rPr>
        <w:t xml:space="preserve">                                   </w:t>
      </w:r>
      <w:r/>
    </w:p>
    <w:p>
      <w:pPr>
        <w:ind w:left="958" w:firstLine="840"/>
        <w:spacing w:before="40" w:line="360" w:lineRule="auto"/>
        <w:rPr>
          <w:rFonts w:hint="eastAsia" w:ascii="宋体" w:hAnsi="宋体" w:cs="宋体"/>
          <w:color w:val="000000"/>
          <w:highlight w:val="none"/>
          <w:u w:val="single"/>
        </w:rPr>
      </w:pPr>
      <w:r>
        <w:rPr>
          <w:rFonts w:hint="eastAsia" w:ascii="宋体" w:hAnsi="宋体" w:cs="宋体"/>
          <w:color w:val="000000"/>
          <w:highlight w:val="none"/>
        </w:rPr>
        <w:t xml:space="preserve">乙方（中标人）：</w:t>
      </w:r>
      <w:r>
        <w:rPr>
          <w:rFonts w:hint="eastAsia" w:ascii="宋体" w:hAnsi="宋体" w:cs="宋体"/>
          <w:color w:val="000000"/>
          <w:highlight w:val="none"/>
          <w:u w:val="single"/>
        </w:rPr>
        <w:t xml:space="preserve">                                   </w:t>
      </w:r>
      <w:r/>
    </w:p>
    <w:p>
      <w:pPr>
        <w:ind w:left="958" w:firstLine="840"/>
        <w:spacing w:before="40" w:line="360" w:lineRule="auto"/>
        <w:rPr>
          <w:rFonts w:hint="eastAsia" w:ascii="宋体" w:hAnsi="宋体" w:cs="宋体"/>
          <w:color w:val="000000"/>
          <w:highlight w:val="none"/>
        </w:rPr>
      </w:pPr>
      <w:r>
        <w:rPr>
          <w:rFonts w:hint="eastAsia" w:ascii="宋体" w:hAnsi="宋体" w:cs="宋体"/>
          <w:color w:val="000000"/>
          <w:highlight w:val="none"/>
        </w:rPr>
        <w:t xml:space="preserve">信用融资回款账户：</w:t>
      </w:r>
      <w:r>
        <w:rPr>
          <w:rFonts w:hint="eastAsia" w:ascii="宋体" w:hAnsi="宋体" w:cs="宋体"/>
          <w:color w:val="000000"/>
          <w:highlight w:val="none"/>
          <w:u w:val="single"/>
        </w:rPr>
        <w:t xml:space="preserve">                                 </w:t>
      </w:r>
      <w:r/>
    </w:p>
    <w:p>
      <w:pPr>
        <w:ind w:left="958" w:firstLine="840"/>
        <w:spacing w:before="40" w:line="360" w:lineRule="auto"/>
        <w:rPr>
          <w:rFonts w:hint="eastAsia" w:ascii="宋体" w:hAnsi="宋体" w:cs="宋体"/>
          <w:color w:val="000000"/>
          <w:highlight w:val="none"/>
        </w:rPr>
      </w:pPr>
      <w:r>
        <w:rPr>
          <w:rFonts w:hint="eastAsia" w:ascii="宋体" w:hAnsi="宋体" w:cs="宋体"/>
          <w:color w:val="000000"/>
          <w:highlight w:val="none"/>
        </w:rPr>
        <w:t xml:space="preserve">开户银行：</w:t>
      </w:r>
      <w:r>
        <w:rPr>
          <w:rFonts w:hint="eastAsia" w:ascii="宋体" w:hAnsi="宋体" w:cs="宋体"/>
          <w:color w:val="000000"/>
          <w:highlight w:val="none"/>
          <w:u w:val="single"/>
        </w:rPr>
        <w:t xml:space="preserve">                             </w:t>
      </w:r>
      <w:r/>
    </w:p>
    <w:p>
      <w:pPr>
        <w:ind w:firstLine="1800"/>
        <w:spacing w:before="120" w:line="360" w:lineRule="auto"/>
        <w:rPr>
          <w:rFonts w:hint="eastAsia" w:ascii="宋体" w:hAnsi="宋体" w:cs="宋体"/>
          <w:color w:val="000000"/>
          <w:highlight w:val="none"/>
          <w:u w:val="single"/>
        </w:rPr>
      </w:pPr>
      <w:r>
        <w:rPr>
          <w:rFonts w:hint="eastAsia" w:ascii="宋体" w:hAnsi="宋体" w:cs="宋体"/>
          <w:color w:val="000000"/>
          <w:highlight w:val="none"/>
        </w:rPr>
        <w:t xml:space="preserve">签订日期：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p>
    <w:p>
      <w:pPr>
        <w:ind w:firstLine="480"/>
        <w:spacing w:after="0" w:line="360" w:lineRule="auto"/>
        <w:rPr>
          <w:rFonts w:hint="eastAsia" w:ascii="宋体" w:hAnsi="宋体" w:cs="宋体"/>
          <w:color w:val="000000"/>
          <w:highlight w:val="none"/>
        </w:rPr>
      </w:pPr>
      <w:r>
        <w:rPr>
          <w:rFonts w:hint="eastAsia" w:ascii="宋体" w:hAnsi="宋体" w:cs="宋体"/>
          <w:color w:val="000000"/>
          <w:highlight w:val="none"/>
          <w:u w:val="single"/>
          <w:lang w:val="zh-CN"/>
        </w:rPr>
        <w:br w:type="page" w:clear="all"/>
      </w:r>
      <w:r>
        <w:rPr>
          <w:rFonts w:hint="eastAsia" w:ascii="宋体" w:hAnsi="宋体" w:cs="宋体"/>
          <w:color w:val="000000"/>
          <w:highlight w:val="none"/>
          <w:u w:val="single"/>
          <w:lang w:val="zh-CN"/>
        </w:rPr>
        <w:t xml:space="preserve">        </w:t>
      </w:r>
      <w:r>
        <w:rPr>
          <w:rFonts w:hint="eastAsia" w:ascii="宋体" w:hAnsi="宋体" w:cs="宋体"/>
          <w:color w:val="000000"/>
          <w:highlight w:val="none"/>
          <w:lang w:val="zh-CN"/>
        </w:rPr>
        <w:t xml:space="preserve">年</w:t>
      </w:r>
      <w:r>
        <w:rPr>
          <w:rFonts w:hint="eastAsia" w:ascii="宋体" w:hAnsi="宋体" w:cs="宋体"/>
          <w:color w:val="000000"/>
          <w:highlight w:val="none"/>
          <w:u w:val="single"/>
          <w:lang w:val="zh-CN"/>
        </w:rPr>
        <w:t xml:space="preserve">    </w:t>
      </w:r>
      <w:r>
        <w:rPr>
          <w:rFonts w:hint="eastAsia" w:ascii="宋体" w:hAnsi="宋体" w:cs="宋体"/>
          <w:color w:val="000000"/>
          <w:highlight w:val="none"/>
          <w:lang w:val="zh-CN"/>
        </w:rPr>
        <w:t xml:space="preserve">月</w:t>
      </w:r>
      <w:r>
        <w:rPr>
          <w:rFonts w:hint="eastAsia" w:ascii="宋体" w:hAnsi="宋体" w:cs="宋体"/>
          <w:color w:val="000000"/>
          <w:highlight w:val="none"/>
          <w:u w:val="single"/>
          <w:lang w:val="zh-CN"/>
        </w:rPr>
        <w:t xml:space="preserve">    </w:t>
      </w:r>
      <w:r>
        <w:rPr>
          <w:rFonts w:hint="eastAsia" w:ascii="宋体" w:hAnsi="宋体" w:cs="宋体"/>
          <w:color w:val="000000"/>
          <w:highlight w:val="none"/>
          <w:lang w:val="zh-CN"/>
        </w:rPr>
        <w:t xml:space="preserve">日</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 常熟市环境卫生管理处 </w:t>
      </w:r>
      <w:r>
        <w:rPr>
          <w:rFonts w:hint="eastAsia" w:ascii="宋体" w:hAnsi="宋体" w:cs="宋体"/>
          <w:color w:val="000000"/>
          <w:highlight w:val="none"/>
        </w:rPr>
        <w:t xml:space="preserve">以</w:t>
      </w:r>
      <w:r>
        <w:rPr>
          <w:rFonts w:hint="eastAsia" w:ascii="宋体" w:hAnsi="宋体" w:cs="宋体"/>
          <w:color w:val="000000"/>
          <w:highlight w:val="none"/>
          <w:u w:val="single"/>
        </w:rPr>
        <w:t xml:space="preserve"> </w:t>
      </w:r>
      <w:r>
        <w:rPr>
          <w:rFonts w:hint="eastAsia" w:ascii="宋体" w:hAnsi="宋体" w:cs="宋体"/>
          <w:b/>
          <w:bCs w:val="0"/>
          <w:color w:val="000000"/>
          <w:highlight w:val="none"/>
          <w:u w:val="single"/>
        </w:rPr>
        <w:t xml:space="preserve">公开招标</w:t>
      </w:r>
      <w:r>
        <w:rPr>
          <w:rFonts w:hint="eastAsia" w:ascii="宋体" w:hAnsi="宋体" w:cs="宋体"/>
          <w:color w:val="000000"/>
          <w:highlight w:val="none"/>
        </w:rPr>
        <w:t xml:space="preserve"> 对</w:t>
      </w:r>
      <w:r>
        <w:rPr>
          <w:rFonts w:hint="eastAsia" w:ascii="宋体" w:hAnsi="宋体" w:cs="宋体"/>
          <w:color w:val="000000"/>
          <w:highlight w:val="none"/>
          <w:u w:val="single"/>
        </w:rPr>
        <w:t xml:space="preserve"> 常熟市南湖生活垃圾填埋场渗滤液处理服务 </w:t>
      </w:r>
      <w:r>
        <w:rPr>
          <w:rFonts w:hint="eastAsia" w:ascii="宋体" w:hAnsi="宋体" w:cs="宋体"/>
          <w:color w:val="000000"/>
          <w:highlight w:val="none"/>
        </w:rPr>
        <w:t xml:space="preserve">项目进行了采购。经</w:t>
      </w:r>
      <w:r>
        <w:rPr>
          <w:rFonts w:hint="eastAsia" w:ascii="宋体" w:hAnsi="宋体" w:cs="宋体"/>
          <w:color w:val="000000"/>
          <w:highlight w:val="none"/>
          <w:u w:val="single"/>
        </w:rPr>
        <w:t xml:space="preserve">评标委员会</w:t>
      </w:r>
      <w:r>
        <w:rPr>
          <w:rFonts w:hint="eastAsia" w:ascii="宋体" w:hAnsi="宋体" w:cs="宋体"/>
          <w:color w:val="000000"/>
          <w:highlight w:val="none"/>
        </w:rPr>
        <w:t xml:space="preserve">评定，</w:t>
      </w:r>
      <w:r>
        <w:rPr>
          <w:rFonts w:hint="eastAsia" w:ascii="宋体" w:hAnsi="宋体" w:cs="宋体"/>
          <w:color w:val="000000"/>
          <w:highlight w:val="none"/>
          <w:u w:val="single"/>
        </w:rPr>
        <w:t xml:space="preserve">   （中标人名称） </w:t>
      </w:r>
      <w:r>
        <w:rPr>
          <w:rFonts w:hint="eastAsia" w:ascii="宋体" w:hAnsi="宋体" w:cs="宋体"/>
          <w:color w:val="000000"/>
          <w:highlight w:val="none"/>
        </w:rPr>
        <w:t xml:space="preserve">为该项目中标人。现于中标通知书发出之日起三十日内，按照采购文件确定的事项签订本合同。</w:t>
      </w:r>
      <w:r/>
    </w:p>
    <w:p>
      <w:pPr>
        <w:ind w:firstLine="480"/>
        <w:spacing w:after="0" w:line="360" w:lineRule="auto"/>
        <w:rPr>
          <w:rFonts w:hint="eastAsia" w:ascii="宋体" w:hAnsi="宋体" w:cs="宋体"/>
          <w:color w:val="000000"/>
          <w:highlight w:val="none"/>
        </w:rPr>
      </w:pPr>
      <w:r/>
      <w:bookmarkStart w:id="84" w:name="_Hlk63008672"/>
      <w:r/>
      <w:bookmarkStart w:id="85" w:name="_Hlk63008690"/>
      <w:r>
        <w:rPr>
          <w:rFonts w:hint="eastAsia" w:ascii="宋体" w:hAnsi="宋体" w:cs="宋体"/>
          <w:color w:val="000000"/>
          <w:highlight w:val="none"/>
        </w:rPr>
        <w:t xml:space="preserve">根据《中华人民共和国政府采购法》及其实施条例、《中华人民共和国民法典》</w:t>
      </w:r>
      <w:bookmarkEnd w:id="84"/>
      <w:r>
        <w:rPr>
          <w:rFonts w:hint="eastAsia" w:ascii="宋体" w:hAnsi="宋体" w:cs="宋体"/>
          <w:color w:val="000000"/>
          <w:highlight w:val="none"/>
        </w:rPr>
        <w:t xml:space="preserve">等法律法规的规定</w:t>
      </w:r>
      <w:bookmarkEnd w:id="85"/>
      <w:r>
        <w:rPr>
          <w:rFonts w:hint="eastAsia" w:ascii="宋体" w:hAnsi="宋体" w:cs="宋体"/>
          <w:color w:val="000000"/>
          <w:highlight w:val="none"/>
          <w:lang w:val="zh-CN"/>
        </w:rPr>
        <w:t xml:space="preserve">，按照平等、自愿、公平和诚实信用的原则，经</w:t>
      </w:r>
      <w:r>
        <w:rPr>
          <w:rFonts w:hint="eastAsia" w:ascii="宋体" w:hAnsi="宋体" w:cs="宋体"/>
          <w:color w:val="000000"/>
          <w:highlight w:val="none"/>
          <w:u w:val="single"/>
        </w:rPr>
        <w:t xml:space="preserve">常熟市环境卫生管理处</w:t>
      </w:r>
      <w:r>
        <w:rPr>
          <w:rFonts w:hint="eastAsia" w:ascii="宋体" w:hAnsi="宋体" w:cs="宋体"/>
          <w:color w:val="000000"/>
          <w:highlight w:val="none"/>
          <w:lang w:val="zh-CN"/>
        </w:rPr>
        <w:t xml:space="preserve">(以下简称：甲方)和</w:t>
      </w:r>
      <w:r>
        <w:rPr>
          <w:rFonts w:hint="eastAsia" w:ascii="宋体" w:hAnsi="宋体" w:cs="宋体"/>
          <w:color w:val="000000"/>
          <w:highlight w:val="none"/>
          <w:u w:val="single"/>
        </w:rPr>
        <w:t xml:space="preserve">   （中标人名称）   </w:t>
      </w:r>
      <w:r>
        <w:rPr>
          <w:rFonts w:hint="eastAsia" w:ascii="宋体" w:hAnsi="宋体" w:cs="宋体"/>
          <w:color w:val="000000"/>
          <w:highlight w:val="none"/>
          <w:lang w:val="zh-CN"/>
        </w:rPr>
        <w:t xml:space="preserve">(以下简称：乙方)协商一致，约定以下合同</w:t>
      </w:r>
      <w:r>
        <w:rPr>
          <w:rFonts w:hint="eastAsia" w:ascii="宋体" w:hAnsi="宋体" w:cs="宋体"/>
          <w:color w:val="000000"/>
          <w:highlight w:val="none"/>
        </w:rPr>
        <w:t xml:space="preserve">条款，以兹共同遵守、全面履行。</w:t>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第一条 定义</w:t>
      </w:r>
      <w:r/>
    </w:p>
    <w:p>
      <w:pPr>
        <w:ind w:firstLine="56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除非另有特别解释或说明，本合同有关词语应按如下定义解释：</w:t>
      </w:r>
      <w:r/>
    </w:p>
    <w:p>
      <w:pPr>
        <w:ind w:firstLine="50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1.1合同：甲乙双方签署的，与本项目相关的合同书、附件、附录、其他文件以及政府采购程序中的全部文件。</w:t>
      </w:r>
      <w:r/>
    </w:p>
    <w:p>
      <w:pPr>
        <w:ind w:firstLine="50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1.2甲方：购买本合同项下服务的国家机关、事业单位、团体组织。</w:t>
      </w:r>
      <w:r/>
    </w:p>
    <w:p>
      <w:pPr>
        <w:ind w:firstLine="50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1.3乙方：提供本合同项下服务的法人、其他组织或自然人。</w:t>
      </w:r>
      <w:r/>
    </w:p>
    <w:p>
      <w:pPr>
        <w:ind w:firstLine="50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1.4服务：提供本合同规定的乙方承担的</w:t>
      </w:r>
      <w:r>
        <w:rPr>
          <w:rFonts w:hint="eastAsia" w:ascii="宋体" w:hAnsi="宋体" w:cs="宋体"/>
          <w:color w:val="000000"/>
          <w:highlight w:val="none"/>
          <w:u w:val="single"/>
        </w:rPr>
        <w:t xml:space="preserve"> </w:t>
      </w:r>
      <w:r>
        <w:rPr>
          <w:rFonts w:hint="eastAsia" w:ascii="宋体" w:hAnsi="宋体" w:cs="宋体"/>
          <w:b/>
          <w:color w:val="000000"/>
          <w:highlight w:val="none"/>
          <w:u w:val="single"/>
        </w:rPr>
        <w:t xml:space="preserve">渗滤液处理</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服务及相关工作。</w:t>
      </w:r>
      <w:r/>
    </w:p>
    <w:p>
      <w:pPr>
        <w:ind w:firstLine="50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1.5合同价款：根据合同规定乙方在正确地完全履行合同义务后甲方应支付给乙方的价款，包含了甲方购买合同项下相关服务的一切费用。</w:t>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第二条 组成本合同的文件</w:t>
      </w:r>
      <w:r/>
    </w:p>
    <w:p>
      <w:pPr>
        <w:ind w:firstLine="5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2.1下列文件是组成本合同的不可分割的部分：</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①中标通知书；</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②招标文件（以下统称“采购文件”）；</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③乙方的投标文件；</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④乙方在报价过程中所作的其它承诺、声明、书面澄清等。</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2.2上述文件之间如果出现不一致的，以甲方文件确定的内容为准，但乙方文件的内容对甲方更有利的，适用乙方文件。</w:t>
      </w:r>
      <w:r/>
    </w:p>
    <w:p>
      <w:pPr>
        <w:ind w:firstLine="480"/>
        <w:spacing w:after="0" w:line="360" w:lineRule="auto"/>
        <w:rPr>
          <w:rFonts w:hint="eastAsia" w:ascii="宋体" w:hAnsi="宋体" w:cs="宋体"/>
          <w:bCs w:val="0"/>
          <w:color w:val="000000"/>
          <w:highlight w:val="none"/>
        </w:rPr>
      </w:pPr>
      <w:r>
        <w:rPr>
          <w:rFonts w:hint="eastAsia" w:ascii="宋体" w:hAnsi="宋体" w:cs="宋体"/>
          <w:bCs w:val="0"/>
          <w:color w:val="000000"/>
          <w:highlight w:val="none"/>
        </w:rPr>
        <w:t xml:space="preserve">2.3乙方文件应当符合采购文件确定的原则，如果乙方文件中的表述，形式上符合招标文件原则，但具体内容对甲方不利、对乙方有利的，视为背离采购文件，不予适用。</w:t>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第三条 合同内容</w:t>
      </w:r>
      <w:r/>
    </w:p>
    <w:p>
      <w:pPr>
        <w:ind w:firstLine="480"/>
        <w:spacing w:after="0" w:line="360" w:lineRule="auto"/>
        <w:widowControl w:val="off"/>
        <w:rPr>
          <w:rFonts w:hint="eastAsia" w:ascii="宋体" w:hAnsi="宋体" w:cs="宋体"/>
          <w:color w:val="000000"/>
          <w:highlight w:val="none"/>
          <w:u w:val="single"/>
        </w:rPr>
      </w:pPr>
      <w:r>
        <w:rPr>
          <w:rFonts w:hint="eastAsia" w:ascii="宋体" w:hAnsi="宋体" w:cs="宋体"/>
          <w:color w:val="000000"/>
          <w:highlight w:val="none"/>
        </w:rPr>
        <w:t xml:space="preserve">3.1服务内容：</w:t>
      </w:r>
      <w:r>
        <w:rPr>
          <w:rFonts w:hint="eastAsia" w:ascii="宋体" w:hAnsi="宋体" w:cs="宋体"/>
          <w:color w:val="000000"/>
          <w:highlight w:val="none"/>
          <w:u w:val="single"/>
        </w:rPr>
        <w:t xml:space="preserve">常熟市环境卫生管理处所需的渗滤液处理服务。</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3.2服务期限：</w:t>
      </w:r>
      <w:r>
        <w:rPr>
          <w:rFonts w:hint="eastAsia" w:ascii="宋体" w:hAnsi="宋体" w:eastAsia="宋体" w:cs="宋体"/>
          <w:bCs/>
          <w:color w:val="000000"/>
          <w:highlight w:val="none"/>
          <w:u w:val="single"/>
        </w:rPr>
        <w:t xml:space="preserve">自合同签订之日起1年。</w:t>
      </w:r>
      <w:r/>
    </w:p>
    <w:p>
      <w:pPr>
        <w:ind w:firstLine="480"/>
        <w:spacing w:after="0" w:line="360" w:lineRule="auto"/>
        <w:rPr>
          <w:rFonts w:hint="eastAsia" w:ascii="宋体" w:hAnsi="宋体" w:cs="宋体"/>
          <w:bCs w:val="0"/>
          <w:color w:val="000000"/>
          <w:highlight w:val="none"/>
        </w:rPr>
      </w:pPr>
      <w:r>
        <w:rPr>
          <w:rFonts w:hint="eastAsia" w:ascii="宋体" w:hAnsi="宋体" w:cs="宋体"/>
          <w:color w:val="000000"/>
          <w:highlight w:val="none"/>
        </w:rPr>
        <w:t xml:space="preserve">3.3乙方承诺上述服务由乙方自行完成，不转包予第三方完成。</w:t>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第四条 合同价款</w:t>
      </w:r>
      <w:r/>
    </w:p>
    <w:p>
      <w:pPr>
        <w:ind w:firstLine="500"/>
        <w:spacing w:after="0" w:line="360" w:lineRule="auto"/>
        <w:widowControl w:val="off"/>
        <w:rPr>
          <w:rFonts w:ascii="宋体" w:hAnsi="宋体" w:eastAsia="宋体" w:cs="宋体"/>
          <w:color w:val="000000"/>
          <w:highlight w:val="none"/>
          <w:u w:val="single"/>
          <w:lang w:val="en-US" w:eastAsia="zh-CN"/>
        </w:rPr>
      </w:pPr>
      <w:r/>
      <w:bookmarkStart w:id="86" w:name="_Toc14993"/>
      <w:r/>
      <w:bookmarkStart w:id="87" w:name="_Toc26916"/>
      <w:r/>
      <w:bookmarkStart w:id="88" w:name="_Toc30158"/>
      <w:r/>
      <w:bookmarkStart w:id="89" w:name="_Toc3654"/>
      <w:r/>
      <w:bookmarkStart w:id="90" w:name="_Toc30506"/>
      <w:r>
        <w:rPr>
          <w:rFonts w:hint="eastAsia" w:ascii="宋体" w:hAnsi="宋体" w:cs="宋体"/>
          <w:color w:val="000000"/>
          <w:highlight w:val="none"/>
        </w:rPr>
        <w:t xml:space="preserve">本合同项下</w:t>
      </w:r>
      <w:r>
        <w:rPr>
          <w:rFonts w:hint="eastAsia" w:ascii="宋体" w:hAnsi="宋体" w:cs="宋体"/>
          <w:color w:val="000000"/>
          <w:highlight w:val="none"/>
          <w:u w:val="single"/>
        </w:rPr>
        <w:t xml:space="preserve"> </w:t>
      </w:r>
      <w:r>
        <w:rPr>
          <w:rFonts w:hint="eastAsia" w:ascii="宋体" w:hAnsi="宋体" w:cs="宋体"/>
          <w:b/>
          <w:color w:val="000000"/>
          <w:highlight w:val="none"/>
          <w:u w:val="single"/>
        </w:rPr>
        <w:t xml:space="preserve">渗滤液处理服务</w:t>
      </w:r>
      <w:r>
        <w:rPr>
          <w:rFonts w:hint="eastAsia" w:ascii="宋体" w:hAnsi="宋体" w:cs="宋体"/>
          <w:b w:val="0"/>
          <w:bCs w:val="0"/>
          <w:color w:val="000000"/>
          <w:highlight w:val="none"/>
          <w:u w:val="none"/>
          <w:lang w:eastAsia="zh-CN"/>
        </w:rPr>
        <w:t xml:space="preserve">，</w:t>
      </w:r>
      <w:r>
        <w:rPr>
          <w:rFonts w:hint="eastAsia" w:ascii="宋体" w:hAnsi="宋体" w:cs="宋体"/>
          <w:color w:val="000000"/>
          <w:highlight w:val="none"/>
          <w:u w:val="none"/>
          <w:lang w:val="en-US" w:eastAsia="zh-CN"/>
        </w:rPr>
        <w:t xml:space="preserve">合同总价为</w:t>
      </w:r>
      <w:r>
        <w:rPr>
          <w:rFonts w:hint="eastAsia" w:ascii="宋体" w:hAnsi="宋体" w:cs="宋体"/>
          <w:b/>
          <w:bCs w:val="0"/>
          <w:color w:val="000000"/>
          <w:highlight w:val="none"/>
          <w:u w:val="single"/>
          <w:lang w:val="en-US" w:eastAsia="zh-CN"/>
        </w:rPr>
        <w:t xml:space="preserve">壹佰柒拾万元整（¥1700000.00）</w:t>
      </w:r>
      <w:r>
        <w:rPr>
          <w:rFonts w:hint="eastAsia" w:ascii="宋体" w:hAnsi="宋体" w:cs="宋体"/>
          <w:b/>
          <w:bCs w:val="0"/>
          <w:color w:val="000000"/>
          <w:highlight w:val="none"/>
          <w:u w:val="none"/>
          <w:lang w:val="en-US" w:eastAsia="zh-CN"/>
        </w:rPr>
        <w:t xml:space="preserve">。</w:t>
      </w:r>
      <w:r/>
    </w:p>
    <w:p>
      <w:pPr>
        <w:ind w:firstLine="500"/>
        <w:spacing w:after="0" w:line="360" w:lineRule="auto"/>
        <w:widowControl w:val="off"/>
        <w:rPr>
          <w:rFonts w:hint="eastAsia" w:ascii="宋体" w:hAnsi="宋体" w:cs="宋体"/>
          <w:color w:val="000000"/>
          <w:highlight w:val="none"/>
        </w:rPr>
      </w:pPr>
      <w:r>
        <w:rPr>
          <w:rFonts w:hint="eastAsia" w:ascii="宋体" w:hAnsi="宋体" w:cs="宋体"/>
          <w:b/>
          <w:color w:val="000000"/>
          <w:highlight w:val="none"/>
          <w:lang w:val="en-US" w:eastAsia="zh-CN"/>
        </w:rPr>
        <w:t xml:space="preserve">服务单价</w:t>
      </w:r>
      <w:r>
        <w:rPr>
          <w:rFonts w:hint="eastAsia" w:ascii="宋体" w:hAnsi="宋体" w:cs="宋体"/>
          <w:color w:val="000000"/>
          <w:highlight w:val="none"/>
        </w:rPr>
        <w:t xml:space="preserve">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元</w:t>
      </w:r>
      <w:r>
        <w:rPr>
          <w:rFonts w:hint="eastAsia" w:ascii="宋体" w:hAnsi="宋体" w:cs="宋体"/>
          <w:color w:val="000000"/>
          <w:highlight w:val="none"/>
          <w:lang w:val="en-US" w:eastAsia="zh-CN"/>
        </w:rPr>
        <w:t xml:space="preserve">/吨</w:t>
      </w:r>
      <w:r>
        <w:rPr>
          <w:rFonts w:hint="eastAsia" w:ascii="宋体" w:hAnsi="宋体" w:cs="宋体"/>
          <w:color w:val="000000"/>
          <w:highlight w:val="none"/>
        </w:rPr>
        <w:t xml:space="preserve">（大写：人民币</w:t>
      </w:r>
      <w:r>
        <w:rPr>
          <w:rFonts w:hint="eastAsia" w:ascii="宋体" w:hAnsi="宋体" w:cs="宋体"/>
          <w:color w:val="000000"/>
          <w:highlight w:val="none"/>
          <w:u w:val="single"/>
        </w:rPr>
        <w:t xml:space="preserve">        元</w:t>
      </w:r>
      <w:r>
        <w:rPr>
          <w:rFonts w:hint="eastAsia" w:ascii="宋体" w:hAnsi="宋体" w:cs="宋体"/>
          <w:color w:val="000000"/>
          <w:highlight w:val="none"/>
          <w:u w:val="single"/>
          <w:lang w:val="en-US" w:eastAsia="zh-CN"/>
        </w:rPr>
        <w:t xml:space="preserve">/吨</w:t>
      </w:r>
      <w:r>
        <w:rPr>
          <w:rFonts w:hint="eastAsia" w:ascii="宋体" w:hAnsi="宋体" w:cs="宋体"/>
          <w:color w:val="000000"/>
          <w:highlight w:val="none"/>
        </w:rPr>
        <w:t xml:space="preserve">）。</w:t>
      </w:r>
      <w:bookmarkEnd w:id="86"/>
      <w:r/>
      <w:bookmarkEnd w:id="87"/>
      <w:r/>
      <w:bookmarkEnd w:id="88"/>
      <w:r/>
      <w:bookmarkEnd w:id="89"/>
      <w:r/>
      <w:bookmarkEnd w:id="90"/>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第五条 </w:t>
      </w:r>
      <w:r>
        <w:rPr>
          <w:rFonts w:hint="eastAsia" w:ascii="宋体" w:hAnsi="宋体" w:cs="宋体"/>
          <w:bCs w:val="0"/>
          <w:color w:val="000000"/>
          <w:highlight w:val="none"/>
          <w:lang w:bidi="ar"/>
        </w:rPr>
        <w:t xml:space="preserve">▲</w:t>
      </w:r>
      <w:r>
        <w:rPr>
          <w:rFonts w:hint="eastAsia" w:ascii="宋体" w:hAnsi="宋体" w:cs="宋体"/>
          <w:b/>
          <w:color w:val="000000"/>
          <w:highlight w:val="none"/>
        </w:rPr>
        <w:t xml:space="preserve">支付结算</w:t>
      </w:r>
      <w:r/>
    </w:p>
    <w:p>
      <w:pPr>
        <w:ind w:firstLine="480"/>
        <w:spacing w:after="0"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5.1</w:t>
      </w:r>
      <w:r>
        <w:rPr>
          <w:rFonts w:hint="eastAsia" w:ascii="宋体" w:hAnsi="宋体" w:eastAsia="宋体" w:cs="宋体"/>
          <w:bCs/>
          <w:color w:val="000000"/>
          <w:highlight w:val="none"/>
        </w:rPr>
        <w:t xml:space="preserve">、付款方式：</w:t>
      </w:r>
      <w:r>
        <w:rPr>
          <w:rFonts w:hint="eastAsia" w:ascii="宋体" w:hAnsi="宋体" w:eastAsia="宋体" w:cs="宋体"/>
          <w:bCs/>
          <w:color w:val="000000"/>
          <w:highlight w:val="none"/>
          <w:lang w:val="en-US" w:eastAsia="zh-CN"/>
        </w:rPr>
        <w:t xml:space="preserve">（1）按季度结算支付，实际结算金额=实际处置量*合同单价-考核扣款。实际处置量以生化系统进水计量表为准，每月底甲乙双方就处置量书面确认。 （2）服务期内，如结算总金额超过合同总价的，乙方应配合甲方安排继续提供</w:t>
      </w:r>
      <w:r>
        <w:rPr>
          <w:rFonts w:hint="eastAsia" w:ascii="宋体" w:hAnsi="宋体" w:eastAsia="宋体" w:cs="宋体"/>
          <w:bCs/>
          <w:color w:val="000000"/>
          <w:highlight w:val="none"/>
          <w:lang w:val="zh-CN" w:eastAsia="zh-CN"/>
        </w:rPr>
        <w:t xml:space="preserve">渗滤液处理服务</w:t>
      </w:r>
      <w:r>
        <w:rPr>
          <w:rFonts w:hint="eastAsia" w:ascii="宋体" w:hAnsi="宋体" w:eastAsia="宋体" w:cs="宋体"/>
          <w:bCs/>
          <w:color w:val="000000"/>
          <w:highlight w:val="none"/>
          <w:lang w:val="en-US" w:eastAsia="zh-CN"/>
        </w:rPr>
        <w:t xml:space="preserve">，直至服务期满为止。</w:t>
      </w:r>
      <w:r/>
    </w:p>
    <w:p>
      <w:pPr>
        <w:ind w:firstLine="241"/>
        <w:spacing w:after="0" w:line="360" w:lineRule="auto"/>
        <w:widowControl w:val="off"/>
        <w:rPr>
          <w:rFonts w:hint="eastAsia" w:ascii="宋体" w:hAnsi="宋体" w:eastAsia="宋体" w:cs="宋体"/>
          <w:b/>
          <w:bCs/>
          <w:color w:val="000000"/>
          <w:highlight w:val="none"/>
        </w:rPr>
      </w:pPr>
      <w:r>
        <w:rPr>
          <w:rFonts w:hint="eastAsia" w:ascii="宋体" w:hAnsi="宋体" w:eastAsia="宋体" w:cs="宋体"/>
          <w:b/>
          <w:bCs w:val="0"/>
          <w:color w:val="000000"/>
          <w:szCs w:val="20"/>
          <w:highlight w:val="none"/>
        </w:rPr>
        <w:t xml:space="preserve">注</w:t>
      </w:r>
      <w:r>
        <w:rPr>
          <w:rFonts w:hint="eastAsia" w:ascii="宋体" w:hAnsi="宋体" w:eastAsia="宋体" w:cs="宋体"/>
          <w:b/>
          <w:bCs w:val="0"/>
          <w:color w:val="000000"/>
          <w:highlight w:val="none"/>
        </w:rPr>
        <w:t xml:space="preserve">：1）</w:t>
      </w:r>
      <w:r>
        <w:rPr>
          <w:rFonts w:hint="eastAsia" w:ascii="宋体" w:hAnsi="宋体" w:eastAsia="宋体" w:cs="宋体"/>
          <w:b/>
          <w:bCs/>
          <w:color w:val="000000"/>
          <w:highlight w:val="none"/>
        </w:rPr>
        <w:t xml:space="preserve">本合同项目下所有款项允许通过数字人民币支付。</w:t>
      </w:r>
      <w:r/>
    </w:p>
    <w:p>
      <w:pPr>
        <w:ind w:firstLine="723"/>
        <w:spacing w:after="0" w:line="360" w:lineRule="auto"/>
        <w:widowControl w:val="off"/>
        <w:rPr>
          <w:rFonts w:hint="eastAsia" w:ascii="宋体" w:hAnsi="宋体" w:eastAsia="宋体" w:cs="宋体"/>
          <w:bCs/>
          <w:color w:val="000000"/>
          <w:highlight w:val="none"/>
        </w:rPr>
      </w:pPr>
      <w:r>
        <w:rPr>
          <w:rFonts w:hint="eastAsia" w:ascii="宋体" w:hAnsi="宋体" w:eastAsia="宋体" w:cs="宋体"/>
          <w:b/>
          <w:bCs/>
          <w:color w:val="000000"/>
          <w:highlight w:val="none"/>
        </w:rPr>
        <w:t xml:space="preserve">2）</w:t>
      </w:r>
      <w:r>
        <w:rPr>
          <w:rFonts w:hint="eastAsia" w:ascii="宋体" w:hAnsi="宋体" w:eastAsia="宋体" w:cs="宋体"/>
          <w:b/>
          <w:bCs w:val="0"/>
          <w:color w:val="000000"/>
          <w:highlight w:val="none"/>
        </w:rPr>
        <w:t xml:space="preserve">以上每次付款前，</w:t>
      </w:r>
      <w:r>
        <w:rPr>
          <w:rFonts w:hint="eastAsia" w:ascii="宋体" w:hAnsi="宋体" w:eastAsia="宋体" w:cs="宋体"/>
          <w:b/>
          <w:bCs/>
          <w:color w:val="000000"/>
          <w:highlight w:val="none"/>
          <w:lang w:val="en-US" w:eastAsia="zh-CN"/>
        </w:rPr>
        <w:t xml:space="preserve">乙方</w:t>
      </w:r>
      <w:r>
        <w:rPr>
          <w:rFonts w:hint="eastAsia" w:ascii="宋体" w:hAnsi="宋体" w:eastAsia="宋体" w:cs="宋体"/>
          <w:b/>
          <w:bCs w:val="0"/>
          <w:color w:val="000000"/>
          <w:highlight w:val="none"/>
        </w:rPr>
        <w:t xml:space="preserve">均应提供符合</w:t>
      </w:r>
      <w:r>
        <w:rPr>
          <w:rFonts w:hint="eastAsia" w:ascii="宋体" w:hAnsi="宋体" w:eastAsia="宋体" w:cs="宋体"/>
          <w:b/>
          <w:bCs w:val="0"/>
          <w:color w:val="000000"/>
          <w:highlight w:val="none"/>
          <w:lang w:val="en-US" w:eastAsia="zh-CN"/>
        </w:rPr>
        <w:t xml:space="preserve">甲方</w:t>
      </w:r>
      <w:r>
        <w:rPr>
          <w:rFonts w:hint="eastAsia" w:ascii="宋体" w:hAnsi="宋体" w:eastAsia="宋体" w:cs="宋体"/>
          <w:b/>
          <w:bCs w:val="0"/>
          <w:color w:val="000000"/>
          <w:highlight w:val="none"/>
        </w:rPr>
        <w:t xml:space="preserve">要求的同等金额的合法有效发票</w:t>
      </w:r>
      <w:r>
        <w:rPr>
          <w:rFonts w:hint="eastAsia" w:ascii="宋体" w:hAnsi="宋体" w:eastAsia="宋体" w:cs="宋体"/>
          <w:b/>
          <w:bCs w:val="0"/>
          <w:color w:val="000000"/>
          <w:highlight w:val="none"/>
          <w:lang w:eastAsia="zh-CN"/>
        </w:rPr>
        <w:t xml:space="preserve">，</w:t>
      </w:r>
      <w:r>
        <w:rPr>
          <w:rFonts w:hint="eastAsia" w:ascii="宋体" w:hAnsi="宋体" w:eastAsia="宋体" w:cs="宋体"/>
          <w:b/>
          <w:bCs w:val="0"/>
          <w:color w:val="000000"/>
          <w:highlight w:val="none"/>
          <w:lang w:val="en-US" w:eastAsia="zh-CN"/>
        </w:rPr>
        <w:t xml:space="preserve">采购人在收到有效发票后30日内支付相应款项</w:t>
      </w:r>
      <w:r>
        <w:rPr>
          <w:rFonts w:hint="eastAsia" w:ascii="宋体" w:hAnsi="宋体" w:eastAsia="宋体" w:cs="宋体"/>
          <w:b/>
          <w:bCs w:val="0"/>
          <w:color w:val="000000"/>
          <w:highlight w:val="none"/>
        </w:rPr>
        <w:t xml:space="preserve">。</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发票开具方式：</w:t>
      </w:r>
      <w:r>
        <w:rPr>
          <w:rFonts w:hint="eastAsia" w:ascii="宋体" w:hAnsi="宋体" w:cs="宋体"/>
          <w:b/>
          <w:color w:val="000000"/>
          <w:highlight w:val="none"/>
          <w:u w:val="single"/>
        </w:rPr>
        <w:t xml:space="preserve">增值税专用发票或增值税普通发票</w:t>
      </w:r>
      <w:r>
        <w:rPr>
          <w:rFonts w:hint="eastAsia" w:ascii="宋体" w:hAnsi="宋体" w:cs="宋体"/>
          <w:color w:val="000000"/>
          <w:highlight w:val="none"/>
        </w:rPr>
        <w:t xml:space="preserve">。</w:t>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第六条 考核及验收办法</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6.1甲方依法组织履约验收工作。</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6.2甲方按照采购文件确定的验收方案（包括履约验收的时间、方式、程序等内容），服务效果进行验收。乙方应根据验收方案内容做好相应配合工作。</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6.3对于实际使用人和甲方分离的项目，甲方邀请实际使用人参与验收。</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6.4如有必要，甲方邀请参加本项目的其他供应商或第三方专业机构及专家参与验收，相关意见将作为验收书的参考资料。</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6.5甲方成立验收小组，按照采购合同的约定对乙方的履约情况进行验收。验收时,甲方按照采购合同的约定对</w:t>
      </w:r>
      <w:r>
        <w:rPr>
          <w:rFonts w:hint="eastAsia" w:ascii="宋体" w:hAnsi="宋体" w:eastAsia="宋体" w:cs="宋体"/>
          <w:bCs/>
          <w:color w:val="000000"/>
          <w:highlight w:val="none"/>
          <w:lang w:val="en-US" w:eastAsia="zh-CN"/>
        </w:rPr>
        <w:t xml:space="preserve">乙方</w:t>
      </w:r>
      <w:r>
        <w:rPr>
          <w:rFonts w:hint="eastAsia" w:ascii="宋体" w:hAnsi="宋体" w:cs="宋体"/>
          <w:color w:val="000000"/>
          <w:highlight w:val="none"/>
          <w:lang w:val="en-US" w:eastAsia="zh-CN"/>
        </w:rPr>
        <w:t xml:space="preserve">进退场交接情况、服务期内的人员和车辆配置情况、进出水量、出水水质达标情况、浓缩液及污泥产出情况、设备设置维修情况</w:t>
      </w:r>
      <w:r>
        <w:rPr>
          <w:rFonts w:hint="eastAsia" w:ascii="宋体" w:hAnsi="宋体" w:cs="宋体"/>
          <w:color w:val="000000"/>
          <w:highlight w:val="none"/>
        </w:rPr>
        <w:t xml:space="preserve">等履约情况进行确认。验收结束后,验收小组出具验收书,列明各项标准的验收情况及项目总体评价,由验收双方共同签署。验收结果与采购合同约定的资金支付挂钩。履约验收的各项资料存档备查。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6.6 验收合格的项目,甲方根据采购合同的约定及时向乙方支付合同款项。验收不合格的项目，甲方依法及时处理。</w:t>
      </w:r>
      <w:r/>
    </w:p>
    <w:p>
      <w:pPr>
        <w:ind w:firstLine="480"/>
        <w:spacing w:after="0" w:line="360" w:lineRule="auto"/>
        <w:widowControl w:val="off"/>
        <w:rPr>
          <w:rFonts w:ascii="宋体" w:hAnsi="宋体" w:cs="宋体"/>
          <w:color w:val="000000"/>
          <w:highlight w:val="none"/>
        </w:rPr>
      </w:pPr>
      <w:r>
        <w:rPr>
          <w:rFonts w:hint="eastAsia" w:ascii="宋体" w:hAnsi="宋体" w:cs="宋体"/>
          <w:color w:val="000000"/>
          <w:highlight w:val="none"/>
        </w:rPr>
        <w:t xml:space="preserve">6.7 具体详见考核办法。</w:t>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第七条</w:t>
      </w:r>
      <w:r>
        <w:rPr>
          <w:rFonts w:hint="eastAsia" w:ascii="宋体" w:hAnsi="宋体" w:cs="宋体"/>
          <w:b/>
          <w:color w:val="000000"/>
          <w:highlight w:val="none"/>
        </w:rPr>
        <w:tab/>
      </w:r>
      <w:r>
        <w:rPr>
          <w:rFonts w:hint="eastAsia" w:ascii="宋体" w:hAnsi="宋体" w:cs="宋体"/>
          <w:b/>
          <w:color w:val="000000"/>
          <w:highlight w:val="none"/>
        </w:rPr>
        <w:t xml:space="preserve"> 双方的其他权利义务</w:t>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7.1甲方权利义务</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（1）甲方有权随时向乙方了解服务进展，提出改进意见和建议；甲方有权根据实际履约质量和进度情况要求乙方按照本合同约定加强管理直至提供符合约定的服务。</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（2）甲方应按时支付合同价款；为乙方履行合同提供必要的便利条件；本合同约定的其他义务。</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（3）法规、政策规定由甲方承担的其他责任。</w:t>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7.2乙方权利义务</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（1）乙方应及时履行合同一般性义务和文件中规定的具体义务。乙方所提供服务的质量应与招标文件规定及投标文件承诺的内容相一致。</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（2）乙方有权按照合同获得合同价款；乙方有权根据服务内容的需要，请求甲方予以配合。</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总人数</w:t>
      </w:r>
      <w:r>
        <w:rPr>
          <w:rFonts w:hint="eastAsia" w:ascii="宋体" w:hAnsi="宋体" w:cs="宋体"/>
          <w:b/>
          <w:color w:val="000000"/>
          <w:highlight w:val="none"/>
          <w:u w:val="single"/>
        </w:rPr>
        <w:t xml:space="preserve">30%</w:t>
      </w:r>
      <w:r>
        <w:rPr>
          <w:rFonts w:hint="eastAsia" w:ascii="宋体" w:hAnsi="宋体" w:cs="宋体"/>
          <w:color w:val="000000"/>
          <w:highlight w:val="none"/>
        </w:rPr>
        <w:t xml:space="preserve">的，视为乙方丧失提供服务的能力。</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（4）乙方应安排身体健康、品性良好的服务人员为甲方提供服务。</w:t>
      </w:r>
      <w:r/>
    </w:p>
    <w:p>
      <w:pPr>
        <w:ind w:left="274" w:firstLine="2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（5）乙方应保证服务人员的稳定，未经甲方同意，不得变更服务人员。</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（6）乙方应当及时响应甲方的服务需求，在甲方提出派员到场服务时，应当与甲方确定到场时间。甲方紧急服务需求时，乙方应在</w:t>
      </w:r>
      <w:r>
        <w:rPr>
          <w:rFonts w:hint="eastAsia" w:ascii="宋体" w:hAnsi="宋体" w:cs="宋体"/>
          <w:color w:val="000000"/>
          <w:highlight w:val="none"/>
          <w:u w:val="single"/>
        </w:rPr>
        <w:t xml:space="preserve"> </w:t>
      </w:r>
      <w:r>
        <w:rPr>
          <w:rFonts w:hint="eastAsia" w:ascii="宋体" w:hAnsi="宋体" w:cs="宋体"/>
          <w:b/>
          <w:color w:val="000000"/>
          <w:highlight w:val="none"/>
          <w:u w:val="single"/>
        </w:rPr>
        <w:t xml:space="preserve">2</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小时内派员到场。</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（7）定期组织服务人员进行培训学习，不断提高服务人员业务技能。</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（8）乙方做好安全生产工作，对在工作中出现的服务人员的人身安全承担责任，并对由于服务人员的原因导致的第三人的人身财产损失承担赔偿责任。</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9）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（10）在本合同期内或合同终止后，未经得甲方同意，不得泄露与本项目有关的保密资料。</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（11）乙方应独立承担服务中由于乙方原因造成的各类责任。</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（12）法规、政策规定由乙方承担的其他责任。</w:t>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第八条 </w:t>
      </w:r>
      <w:r>
        <w:rPr>
          <w:rFonts w:hint="eastAsia" w:ascii="宋体" w:hAnsi="宋体" w:cs="宋体"/>
          <w:bCs w:val="0"/>
          <w:color w:val="000000"/>
          <w:highlight w:val="none"/>
          <w:lang w:bidi="ar"/>
        </w:rPr>
        <w:t xml:space="preserve">▲</w:t>
      </w:r>
      <w:r>
        <w:rPr>
          <w:rFonts w:hint="eastAsia" w:ascii="宋体" w:hAnsi="宋体" w:cs="宋体"/>
          <w:b/>
          <w:color w:val="000000"/>
          <w:highlight w:val="none"/>
        </w:rPr>
        <w:t xml:space="preserve">质量保证</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乙方各项服务承诺指标及所采取的措施按照采购文件要求及相应文件的承诺予以确定。</w:t>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第九条 违约责任</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9.1甲方未按合同规定期限向乙方支付合同价款的，每逾期一天向乙方偿付欠款总额</w:t>
      </w:r>
      <w:r>
        <w:rPr>
          <w:rFonts w:hint="eastAsia" w:ascii="宋体" w:hAnsi="宋体" w:cs="宋体"/>
          <w:color w:val="000000"/>
          <w:highlight w:val="none"/>
          <w:u w:val="single"/>
        </w:rPr>
        <w:t xml:space="preserve"> 0.5</w:t>
      </w:r>
      <w:r>
        <w:rPr>
          <w:rFonts w:hint="eastAsia" w:ascii="宋体" w:hAnsi="宋体" w:cs="宋体"/>
          <w:color w:val="000000"/>
          <w:highlight w:val="none"/>
        </w:rPr>
        <w:t xml:space="preserve">％的滞纳金，但累计总额不超过欠款总额的</w:t>
      </w:r>
      <w:r>
        <w:rPr>
          <w:rFonts w:hint="eastAsia" w:ascii="宋体" w:hAnsi="宋体" w:cs="宋体"/>
          <w:b/>
          <w:color w:val="000000"/>
          <w:highlight w:val="none"/>
          <w:u w:val="single"/>
        </w:rPr>
        <w:t xml:space="preserve">5</w:t>
      </w:r>
      <w:r>
        <w:rPr>
          <w:rFonts w:hint="eastAsia" w:ascii="宋体" w:hAnsi="宋体" w:cs="宋体"/>
          <w:b/>
          <w:color w:val="000000"/>
          <w:highlight w:val="none"/>
        </w:rPr>
        <w:t xml:space="preserve">％</w:t>
      </w:r>
      <w:r>
        <w:rPr>
          <w:rFonts w:hint="eastAsia" w:ascii="宋体" w:hAnsi="宋体" w:cs="宋体"/>
          <w:color w:val="000000"/>
          <w:highlight w:val="none"/>
        </w:rPr>
        <w:t xml:space="preserve">。</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9.2有下列情形之一的，乙方应当向甲方支付合同约定合同价款金额</w:t>
      </w:r>
      <w:r>
        <w:rPr>
          <w:rFonts w:hint="eastAsia" w:ascii="宋体" w:hAnsi="宋体" w:cs="宋体"/>
          <w:color w:val="000000"/>
          <w:highlight w:val="none"/>
          <w:u w:val="single"/>
        </w:rPr>
        <w:t xml:space="preserve"> 0.5 </w:t>
      </w:r>
      <w:r>
        <w:rPr>
          <w:rFonts w:hint="eastAsia" w:ascii="宋体" w:hAnsi="宋体" w:cs="宋体"/>
          <w:color w:val="000000"/>
          <w:highlight w:val="none"/>
        </w:rPr>
        <w:t xml:space="preserve">%的违约金：</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9.2.1乙方服务团队成员未经甲方同意发生变更，经甲方要求恢复后，未在合理期限内（</w:t>
      </w:r>
      <w:r>
        <w:rPr>
          <w:rFonts w:hint="eastAsia" w:ascii="宋体" w:hAnsi="宋体" w:cs="宋体"/>
          <w:color w:val="000000"/>
          <w:highlight w:val="none"/>
          <w:u w:val="single"/>
        </w:rPr>
        <w:t xml:space="preserve">5 </w:t>
      </w:r>
      <w:r>
        <w:rPr>
          <w:rFonts w:hint="eastAsia" w:ascii="宋体" w:hAnsi="宋体" w:cs="宋体"/>
          <w:color w:val="000000"/>
          <w:highlight w:val="none"/>
        </w:rPr>
        <w:t xml:space="preserve">日内）恢复的；</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9.2.2乙方单位总体服务能力发生下降，专业技术人员减员或资质下降人数达到总人数</w:t>
      </w:r>
      <w:r>
        <w:rPr>
          <w:rFonts w:hint="eastAsia" w:ascii="宋体" w:hAnsi="宋体" w:cs="宋体"/>
          <w:b/>
          <w:color w:val="000000"/>
          <w:highlight w:val="none"/>
          <w:u w:val="single"/>
        </w:rPr>
        <w:t xml:space="preserve">20%</w:t>
      </w:r>
      <w:r>
        <w:rPr>
          <w:rFonts w:hint="eastAsia" w:ascii="宋体" w:hAnsi="宋体" w:cs="宋体"/>
          <w:color w:val="000000"/>
          <w:highlight w:val="none"/>
        </w:rPr>
        <w:t xml:space="preserve">的；</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9.2.3乙方人员无故未能按约到甲方提供服务，服务期限内达到</w:t>
      </w:r>
      <w:r>
        <w:rPr>
          <w:rFonts w:hint="eastAsia" w:ascii="宋体" w:hAnsi="宋体" w:cs="宋体"/>
          <w:b/>
          <w:color w:val="000000"/>
          <w:highlight w:val="none"/>
          <w:u w:val="single"/>
        </w:rPr>
        <w:t xml:space="preserve">3</w:t>
      </w:r>
      <w:r>
        <w:rPr>
          <w:rFonts w:hint="eastAsia" w:ascii="宋体" w:hAnsi="宋体" w:cs="宋体"/>
          <w:color w:val="000000"/>
          <w:highlight w:val="none"/>
        </w:rPr>
        <w:t xml:space="preserve">人次的；</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9.2.4乙方人员不能响应甲方紧急服务需求的；</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9.2.5因乙方服务人员原因在服务期间给甲方造成不良影响的，服务期限内达到</w:t>
      </w:r>
      <w:r>
        <w:rPr>
          <w:rFonts w:hint="eastAsia" w:ascii="宋体" w:hAnsi="宋体" w:cs="宋体"/>
          <w:color w:val="000000"/>
          <w:highlight w:val="none"/>
          <w:u w:val="single"/>
        </w:rPr>
        <w:t xml:space="preserve"> </w:t>
      </w:r>
      <w:r>
        <w:rPr>
          <w:rFonts w:hint="eastAsia" w:ascii="宋体" w:hAnsi="宋体" w:cs="宋体"/>
          <w:b/>
          <w:color w:val="000000"/>
          <w:highlight w:val="none"/>
          <w:u w:val="single"/>
        </w:rPr>
        <w:t xml:space="preserve">3</w:t>
      </w:r>
      <w:r>
        <w:rPr>
          <w:rFonts w:hint="eastAsia" w:ascii="宋体" w:hAnsi="宋体" w:cs="宋体"/>
          <w:color w:val="000000"/>
          <w:highlight w:val="none"/>
        </w:rPr>
        <w:t xml:space="preserve">次的；</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9.2.6乙方及其服务人员虚报服务内容、服务时间等，骗取甲方服务费用的；</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9.2.7根据第七条乙方义务，如乙方未按本合同规定提供相关服务或未能履行本合同规定的其他义务的，甲方有权依据考核结果（如有）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cs="宋体"/>
          <w:b/>
          <w:color w:val="000000"/>
          <w:highlight w:val="none"/>
          <w:u w:val="single"/>
        </w:rPr>
        <w:t xml:space="preserve">0.5</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％的违约金。</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9.3乙方在承担上述9.2项中一项或多项违约责任后，仍应继续履行合同规定的义务（甲方解除合同的除外）。甲方未能及时追究乙方的任何一项违约责任并不表明甲方放弃追究乙方该项或其他违约责任。</w:t>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第十条 合同的解除</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出现下列情形之一的，甲方有权解除本合同：</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10.1乙方单位总体服务能力发生下降，专业技术人员减员或资质下降人数达到总人数</w:t>
      </w:r>
      <w:r>
        <w:rPr>
          <w:rFonts w:hint="eastAsia" w:ascii="宋体" w:hAnsi="宋体" w:cs="宋体"/>
          <w:b/>
          <w:color w:val="000000"/>
          <w:highlight w:val="none"/>
          <w:u w:val="single"/>
        </w:rPr>
        <w:t xml:space="preserve">30%</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的；</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10.2乙方人员无故未能按约到甲方提供服务，服务期限内达到</w:t>
      </w:r>
      <w:r>
        <w:rPr>
          <w:rFonts w:hint="eastAsia" w:ascii="宋体" w:hAnsi="宋体" w:cs="宋体"/>
          <w:color w:val="000000"/>
          <w:highlight w:val="none"/>
          <w:u w:val="single"/>
        </w:rPr>
        <w:t xml:space="preserve"> </w:t>
      </w:r>
      <w:r>
        <w:rPr>
          <w:rFonts w:hint="eastAsia" w:ascii="宋体" w:hAnsi="宋体" w:cs="宋体"/>
          <w:b/>
          <w:color w:val="000000"/>
          <w:highlight w:val="none"/>
          <w:u w:val="single"/>
        </w:rPr>
        <w:t xml:space="preserve">5 </w:t>
      </w:r>
      <w:r>
        <w:rPr>
          <w:rFonts w:hint="eastAsia" w:ascii="宋体" w:hAnsi="宋体" w:cs="宋体"/>
          <w:color w:val="000000"/>
          <w:highlight w:val="none"/>
        </w:rPr>
        <w:t xml:space="preserve">人次的；</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10.3乙方人员不能响应甲方紧急服务需求的，经甲方指出后未能改正的；</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10.4因乙方服务人员原因在服务期间给甲方造成不良影响的，服务期限内达到</w:t>
      </w:r>
      <w:r>
        <w:rPr>
          <w:rFonts w:hint="eastAsia" w:ascii="宋体" w:hAnsi="宋体" w:cs="宋体"/>
          <w:color w:val="000000"/>
          <w:highlight w:val="none"/>
          <w:u w:val="single"/>
        </w:rPr>
        <w:t xml:space="preserve"> </w:t>
      </w:r>
      <w:r>
        <w:rPr>
          <w:rFonts w:hint="eastAsia" w:ascii="宋体" w:hAnsi="宋体" w:cs="宋体"/>
          <w:b/>
          <w:color w:val="000000"/>
          <w:highlight w:val="none"/>
          <w:u w:val="single"/>
        </w:rPr>
        <w:t xml:space="preserve">5</w:t>
      </w:r>
      <w:r>
        <w:rPr>
          <w:rFonts w:hint="eastAsia" w:ascii="宋体" w:hAnsi="宋体" w:cs="宋体"/>
          <w:color w:val="000000"/>
          <w:highlight w:val="none"/>
        </w:rPr>
        <w:t xml:space="preserve">次的；</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10.5乙方及其服务人员虚报服务内容、服务时间等，骗取甲方服务费用的；</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10.6因乙方不当服务或服务人员违法，给甲方造成严重不良影响的；</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10.7乙方一年内因生产安全事故受到行政处罚达到三次的，或者因为乙方发生生产安全事故、环境损害事故，给甲方造成重大不良影响的或导致甲方受到行政处罚的。</w:t>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第十一条 不可抗力</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11.1不可抗力，是指不能预见、不能避免并不能克服的客观情况，如战争、动乱、洪水、地震、风暴等。</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11.3发生不可抗力事件，任何一方均不对因不可抗力无法履行或迟延履行本合同义务而使另一方蒙受的任何损失承担责任，法律另有规定的除外。</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11.4合同各方应根据不可抗力对本合同履行的影响程度，协商确定是否终止或是继续履行本合同。</w:t>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第十二条 合同的变更、中止</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本合同一经签订，双方均不得擅自变更或中止合同，除非合同的继续履行将损害国家利益和社会公共利益。</w:t>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第十三条 合同的终止</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13.1 本合同因下列原因而终止：</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13.1.1 本合同正常履行完毕；</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13.1.2 因不可抗力导致本合同无法履行或履行不必要；</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13.1.3 任何一方行使解除权解除本合同；</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13.1.4 合同的继续履行将损害国家利益和社会公共利益且不宜变更、中止的。</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13.2除上述情形外，甲乙双方不得擅自终止合同。</w:t>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第十四条 合同的转让</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乙方不得将其合同项下的权利义务部分或全部转让给第三方。</w:t>
      </w:r>
      <w:r/>
    </w:p>
    <w:p>
      <w:pPr>
        <w:ind w:firstLine="482"/>
        <w:spacing w:after="0" w:line="360" w:lineRule="auto"/>
        <w:widowControl w:val="off"/>
        <w:rPr>
          <w:rFonts w:hint="eastAsia" w:ascii="宋体" w:hAnsi="宋体" w:eastAsia="宋体" w:cs="宋体"/>
          <w:bCs/>
          <w:color w:val="000000"/>
          <w:highlight w:val="none"/>
          <w:lang w:val="zh-CN" w:eastAsia="zh-CN"/>
        </w:rPr>
      </w:pPr>
      <w:r>
        <w:rPr>
          <w:rFonts w:hint="eastAsia" w:ascii="宋体" w:hAnsi="宋体" w:cs="宋体"/>
          <w:b/>
          <w:color w:val="000000"/>
          <w:highlight w:val="none"/>
        </w:rPr>
        <w:t xml:space="preserve">第十五条 履约保证金</w:t>
      </w:r>
      <w:r>
        <w:rPr>
          <w:rFonts w:hint="eastAsia" w:ascii="宋体" w:hAnsi="宋体" w:cs="宋体"/>
          <w:b/>
          <w:bCs w:val="0"/>
          <w:color w:val="000000"/>
          <w:highlight w:val="none"/>
        </w:rPr>
        <w:t xml:space="preserve">：</w:t>
      </w:r>
      <w:r>
        <w:rPr>
          <w:rFonts w:hint="eastAsia" w:ascii="宋体" w:hAnsi="宋体" w:eastAsia="宋体" w:cs="宋体"/>
          <w:bCs/>
          <w:color w:val="000000"/>
          <w:highlight w:val="none"/>
          <w:lang w:val="zh-CN" w:eastAsia="zh-CN"/>
        </w:rPr>
        <w:t xml:space="preserve">签订政府采购合同时，</w:t>
      </w:r>
      <w:r>
        <w:rPr>
          <w:rFonts w:hint="eastAsia" w:ascii="宋体" w:hAnsi="宋体" w:eastAsia="宋体" w:cs="宋体"/>
          <w:bCs/>
          <w:color w:val="000000"/>
          <w:highlight w:val="none"/>
          <w:lang w:val="en-US" w:eastAsia="zh-CN"/>
        </w:rPr>
        <w:t xml:space="preserve">乙方</w:t>
      </w:r>
      <w:r>
        <w:rPr>
          <w:rFonts w:hint="eastAsia" w:ascii="宋体" w:hAnsi="宋体" w:eastAsia="宋体" w:cs="宋体"/>
          <w:bCs/>
          <w:color w:val="000000"/>
          <w:highlight w:val="none"/>
          <w:lang w:val="zh-CN" w:eastAsia="zh-CN"/>
        </w:rPr>
        <w:t xml:space="preserve">应当向</w:t>
      </w:r>
      <w:r>
        <w:rPr>
          <w:rFonts w:hint="eastAsia" w:ascii="宋体" w:hAnsi="宋体" w:eastAsia="宋体" w:cs="宋体"/>
          <w:bCs/>
          <w:color w:val="000000"/>
          <w:highlight w:val="none"/>
          <w:lang w:val="en-US" w:eastAsia="zh-CN"/>
        </w:rPr>
        <w:t xml:space="preserve">甲方</w:t>
      </w:r>
      <w:r>
        <w:rPr>
          <w:rFonts w:hint="eastAsia" w:ascii="宋体" w:hAnsi="宋体" w:eastAsia="宋体" w:cs="宋体"/>
          <w:bCs/>
          <w:color w:val="000000"/>
          <w:highlight w:val="none"/>
          <w:lang w:val="zh-CN" w:eastAsia="zh-CN"/>
        </w:rPr>
        <w:t xml:space="preserve">提交履约保证金。</w:t>
      </w:r>
      <w:r/>
    </w:p>
    <w:p>
      <w:pPr>
        <w:ind w:firstLine="540"/>
        <w:spacing w:after="0"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15.1履约保证金为合同总金额的10％。</w:t>
      </w:r>
      <w:r/>
    </w:p>
    <w:p>
      <w:pPr>
        <w:ind w:firstLine="540"/>
        <w:spacing w:after="0"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15.2</w:t>
      </w:r>
      <w:r>
        <w:rPr>
          <w:rFonts w:hint="eastAsia" w:ascii="宋体" w:hAnsi="宋体" w:eastAsia="宋体" w:cs="宋体"/>
          <w:bCs/>
          <w:color w:val="000000"/>
          <w:highlight w:val="none"/>
          <w:lang w:val="zh-CN" w:eastAsia="zh-CN"/>
        </w:rPr>
        <w:t xml:space="preserve">履约保证金以履约保函（保险）形式提交，履约保函（保险）有效期届满且担保人按照约定履行了担保责任后自动失效。</w:t>
      </w:r>
      <w:r/>
    </w:p>
    <w:p>
      <w:pPr>
        <w:ind w:firstLine="54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第十六条 争议解决方式</w:t>
      </w:r>
      <w:r/>
    </w:p>
    <w:p>
      <w:pPr>
        <w:ind w:firstLine="5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16.1在执行本合同过程中所发生的或与本合同有关的一切争端，甲乙双方友好协商解决。如协商不能解决，则全部争端由甲方所在地人民法院管辖。</w:t>
      </w:r>
      <w:r/>
    </w:p>
    <w:p>
      <w:pPr>
        <w:ind w:firstLine="5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16.2如因乙方违约，导致甲方起诉的，甲方由此产生的诉讼费用、律师费用、差旅费用等，均由乙方承担。</w:t>
      </w:r>
      <w:r/>
    </w:p>
    <w:p>
      <w:pPr>
        <w:ind w:firstLine="540"/>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第十七条 通知与送达</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17.1甲乙双方因履行本合同需要向对方发送通知、文件、资料的，均以下列联系信息确定内容进行：</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17.1.1甲方联系信息：</w:t>
      </w:r>
      <w:r/>
    </w:p>
    <w:p>
      <w:pPr>
        <w:ind w:firstLine="480"/>
        <w:spacing w:after="0" w:line="360" w:lineRule="auto"/>
        <w:widowControl w:val="off"/>
        <w:rPr>
          <w:rFonts w:hint="eastAsia" w:ascii="宋体" w:hAnsi="宋体" w:cs="宋体"/>
          <w:color w:val="000000"/>
          <w:highlight w:val="none"/>
          <w:u w:val="single"/>
        </w:rPr>
      </w:pPr>
      <w:r>
        <w:rPr>
          <w:rFonts w:hint="eastAsia" w:ascii="宋体" w:hAnsi="宋体" w:cs="宋体"/>
          <w:color w:val="000000"/>
          <w:highlight w:val="none"/>
        </w:rPr>
        <w:t xml:space="preserve">指定收件人：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送达地址：</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指定电子收件方式：</w:t>
      </w:r>
      <w:r>
        <w:rPr>
          <w:rFonts w:hint="eastAsia" w:ascii="宋体" w:hAnsi="宋体" w:cs="宋体"/>
          <w:color w:val="000000"/>
          <w:highlight w:val="none"/>
          <w:u w:val="single"/>
        </w:rPr>
        <w:t xml:space="preserve">          </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17.1.2乙方联系信息：</w:t>
      </w:r>
      <w:r/>
    </w:p>
    <w:p>
      <w:pPr>
        <w:ind w:firstLine="480"/>
        <w:spacing w:after="0" w:line="360" w:lineRule="auto"/>
        <w:widowControl w:val="off"/>
        <w:rPr>
          <w:rFonts w:hint="eastAsia" w:ascii="宋体" w:hAnsi="宋体" w:cs="宋体"/>
          <w:color w:val="000000"/>
          <w:highlight w:val="none"/>
          <w:u w:val="single"/>
        </w:rPr>
      </w:pPr>
      <w:r>
        <w:rPr>
          <w:rFonts w:hint="eastAsia" w:ascii="宋体" w:hAnsi="宋体" w:cs="宋体"/>
          <w:color w:val="000000"/>
          <w:highlight w:val="none"/>
        </w:rPr>
        <w:t xml:space="preserve">指定收件人：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送达地址：</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指定电子收件方式：</w:t>
      </w:r>
      <w:r>
        <w:rPr>
          <w:rFonts w:hint="eastAsia" w:ascii="宋体" w:hAnsi="宋体" w:cs="宋体"/>
          <w:color w:val="000000"/>
          <w:highlight w:val="none"/>
          <w:u w:val="single"/>
        </w:rPr>
        <w:t xml:space="preserve">         </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17.2双方确认前述联系信息作为解决争议时接受人民法院诉讼文书的送达地址和联系方式。</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17.3任何一方改变前述联系信息的，应在发生变更后的3天内告知对方并做好通知到达对方前可能存在的邮件的接收。如未通知的，视为没有变更。</w:t>
      </w:r>
      <w:r/>
    </w:p>
    <w:p>
      <w:pPr>
        <w:ind w:firstLine="482"/>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第十八条 合同生效及其他</w:t>
      </w:r>
      <w:r/>
    </w:p>
    <w:p>
      <w:pPr>
        <w:ind w:firstLine="480"/>
        <w:spacing w:after="0" w:line="360" w:lineRule="auto"/>
        <w:widowControl w:val="off"/>
        <w:rPr>
          <w:rFonts w:hint="eastAsia" w:ascii="宋体" w:hAnsi="宋体" w:cs="宋体"/>
          <w:b/>
          <w:bCs w:val="0"/>
          <w:color w:val="000000"/>
          <w:highlight w:val="none"/>
        </w:rPr>
      </w:pPr>
      <w:r>
        <w:rPr>
          <w:rFonts w:hint="eastAsia" w:ascii="宋体" w:hAnsi="宋体" w:cs="宋体"/>
          <w:color w:val="000000"/>
          <w:highlight w:val="none"/>
        </w:rPr>
        <w:t xml:space="preserve">18.1 合同在双方加盖公章且</w:t>
      </w:r>
      <w:r>
        <w:rPr>
          <w:rFonts w:hint="eastAsia" w:ascii="宋体" w:hAnsi="宋体" w:cs="宋体"/>
          <w:b/>
          <w:color w:val="000000"/>
          <w:highlight w:val="none"/>
        </w:rPr>
        <w:t xml:space="preserve">双方法定代表人或授权代表签字后生效。</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color w:val="000000"/>
          <w:highlight w:val="none"/>
        </w:rPr>
        <w:t xml:space="preserve">18.2 </w:t>
      </w:r>
      <w:r>
        <w:rPr>
          <w:rFonts w:hint="eastAsia" w:ascii="宋体" w:hAnsi="宋体" w:cs="宋体"/>
          <w:bCs w:val="0"/>
          <w:color w:val="000000"/>
          <w:highlight w:val="none"/>
        </w:rPr>
        <w:t xml:space="preserve">本合同一式</w:t>
      </w:r>
      <w:r>
        <w:rPr>
          <w:rFonts w:hint="eastAsia" w:ascii="宋体" w:hAnsi="宋体" w:cs="宋体"/>
          <w:bCs w:val="0"/>
          <w:color w:val="000000"/>
          <w:highlight w:val="none"/>
          <w:u w:val="single"/>
        </w:rPr>
        <w:t xml:space="preserve"> </w:t>
      </w:r>
      <w:r>
        <w:rPr>
          <w:rFonts w:hint="eastAsia" w:ascii="宋体" w:hAnsi="宋体" w:cs="宋体"/>
          <w:b/>
          <w:bCs w:val="0"/>
          <w:color w:val="000000"/>
          <w:highlight w:val="none"/>
          <w:u w:val="single"/>
        </w:rPr>
        <w:t xml:space="preserve">四</w:t>
      </w:r>
      <w:r>
        <w:rPr>
          <w:rFonts w:hint="eastAsia" w:ascii="宋体" w:hAnsi="宋体" w:cs="宋体"/>
          <w:bCs w:val="0"/>
          <w:color w:val="000000"/>
          <w:highlight w:val="none"/>
          <w:u w:val="single"/>
        </w:rPr>
        <w:t xml:space="preserve"> </w:t>
      </w:r>
      <w:r>
        <w:rPr>
          <w:rFonts w:hint="eastAsia" w:ascii="宋体" w:hAnsi="宋体" w:cs="宋体"/>
          <w:bCs w:val="0"/>
          <w:color w:val="000000"/>
          <w:highlight w:val="none"/>
        </w:rPr>
        <w:t xml:space="preserve">份，以简体中文书写，</w:t>
      </w:r>
      <w:r>
        <w:rPr>
          <w:rFonts w:hint="eastAsia" w:ascii="宋体" w:hAnsi="宋体" w:cs="宋体"/>
          <w:color w:val="000000"/>
          <w:highlight w:val="none"/>
        </w:rPr>
        <w:t xml:space="preserve">甲方两份、乙方和代理机构各执一份</w:t>
      </w:r>
      <w:r>
        <w:rPr>
          <w:rFonts w:hint="eastAsia" w:ascii="宋体" w:hAnsi="宋体" w:cs="宋体"/>
          <w:bCs w:val="0"/>
          <w:color w:val="000000"/>
          <w:highlight w:val="none"/>
        </w:rPr>
        <w:t xml:space="preserve">。</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18.3 本合同应按照中华人民共和国的现行法律进行解释。</w:t>
      </w:r>
      <w:r/>
    </w:p>
    <w:p>
      <w:pPr>
        <w:ind w:firstLine="480"/>
        <w:spacing w:after="0"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p>
      <w:pPr>
        <w:ind w:firstLine="480"/>
        <w:spacing w:after="0"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p>
      <w:pPr>
        <w:ind w:firstLine="480"/>
        <w:spacing w:after="0"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甲方</w:t>
      </w:r>
      <w:r>
        <w:rPr>
          <w:rFonts w:hint="eastAsia" w:ascii="宋体" w:hAnsi="宋体" w:cs="宋体"/>
          <w:bCs w:val="0"/>
          <w:color w:val="000000"/>
          <w:highlight w:val="none"/>
        </w:rPr>
        <w:t xml:space="preserve">（盖章）</w:t>
      </w:r>
      <w:r>
        <w:rPr>
          <w:rFonts w:hint="eastAsia" w:ascii="宋体" w:hAnsi="宋体" w:cs="宋体"/>
          <w:color w:val="000000"/>
          <w:highlight w:val="none"/>
          <w:lang w:val="zh-CN"/>
        </w:rPr>
        <w:t xml:space="preserve">：                           乙方</w:t>
      </w:r>
      <w:r>
        <w:rPr>
          <w:rFonts w:hint="eastAsia" w:ascii="宋体" w:hAnsi="宋体" w:cs="宋体"/>
          <w:bCs w:val="0"/>
          <w:color w:val="000000"/>
          <w:highlight w:val="none"/>
        </w:rPr>
        <w:t xml:space="preserve">（盖章）</w:t>
      </w:r>
      <w:r>
        <w:rPr>
          <w:rFonts w:hint="eastAsia" w:ascii="宋体" w:hAnsi="宋体" w:cs="宋体"/>
          <w:color w:val="000000"/>
          <w:highlight w:val="none"/>
          <w:lang w:val="zh-CN"/>
        </w:rPr>
        <w:t xml:space="preserve">：</w:t>
      </w:r>
      <w:r/>
    </w:p>
    <w:p>
      <w:pPr>
        <w:ind w:firstLine="480"/>
        <w:spacing w:after="0"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法人（授权）代表人签字：                 法人（授权）代表人签字：</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签订日期：    年   月  日                签订日期：    年   月  日</w:t>
      </w:r>
      <w:r/>
    </w:p>
    <w:p>
      <w:pPr>
        <w:pStyle w:val="911"/>
        <w:jc w:val="center"/>
        <w:spacing w:before="0" w:after="0" w:line="360" w:lineRule="auto"/>
        <w:widowControl w:val="off"/>
        <w:rPr>
          <w:rFonts w:hint="eastAsia" w:ascii="宋体" w:hAnsi="宋体" w:cs="宋体"/>
          <w:color w:val="000000"/>
          <w:sz w:val="36"/>
          <w:szCs w:val="36"/>
          <w:highlight w:val="none"/>
        </w:rPr>
      </w:pPr>
      <w:r>
        <w:rPr>
          <w:rFonts w:hint="eastAsia" w:ascii="宋体" w:hAnsi="宋体" w:cs="宋体"/>
          <w:color w:val="000000"/>
          <w:sz w:val="36"/>
          <w:szCs w:val="36"/>
          <w:highlight w:val="none"/>
        </w:rPr>
        <w:br w:type="page" w:clear="all"/>
      </w:r>
      <w:bookmarkStart w:id="91" w:name="_Toc181955176"/>
      <w:r>
        <w:rPr>
          <w:rFonts w:hint="eastAsia" w:ascii="宋体" w:hAnsi="宋体" w:cs="宋体"/>
          <w:color w:val="000000"/>
          <w:sz w:val="36"/>
          <w:szCs w:val="36"/>
          <w:highlight w:val="none"/>
        </w:rPr>
        <w:t xml:space="preserve">第六章  投标文件组成与格式</w:t>
      </w:r>
      <w:bookmarkEnd w:id="91"/>
      <w:r/>
      <w:r/>
    </w:p>
    <w:p>
      <w:pPr>
        <w:spacing w:line="360" w:lineRule="auto"/>
        <w:widowControl w:val="off"/>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封面：</w:t>
      </w:r>
      <w:r/>
    </w:p>
    <w:p>
      <w:pPr>
        <w:spacing w:line="360" w:lineRule="auto"/>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center"/>
        <w:spacing w:line="360" w:lineRule="auto"/>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投   标   文   件</w:t>
      </w:r>
      <w:r/>
    </w:p>
    <w:p>
      <w:pPr>
        <w:spacing w:line="360" w:lineRule="auto"/>
        <w:widowControl w:val="off"/>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spacing w:line="360" w:lineRule="auto"/>
        <w:widowControl w:val="off"/>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jc w:val="center"/>
        <w:spacing w:line="360" w:lineRule="auto"/>
        <w:widowControl w:val="off"/>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jc w:val="left"/>
        <w:spacing w:line="360" w:lineRule="auto"/>
        <w:widowControl w:val="off"/>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项目名称：常熟市南湖生活垃圾填埋场渗滤液处理服务</w:t>
      </w:r>
      <w:r/>
    </w:p>
    <w:p>
      <w:pPr>
        <w:spacing w:line="360" w:lineRule="auto"/>
        <w:widowControl w:val="off"/>
        <w:rPr>
          <w:rFonts w:hint="eastAsia" w:ascii="宋体" w:hAnsi="宋体" w:eastAsia="宋体" w:cs="宋体"/>
          <w:b/>
          <w:color w:val="000000"/>
          <w:sz w:val="36"/>
          <w:szCs w:val="36"/>
          <w:highlight w:val="none"/>
          <w:lang w:eastAsia="zh-CN"/>
        </w:rPr>
      </w:pPr>
      <w:r>
        <w:rPr>
          <w:rFonts w:hint="eastAsia" w:ascii="宋体" w:hAnsi="宋体" w:cs="宋体"/>
          <w:b/>
          <w:color w:val="000000"/>
          <w:sz w:val="36"/>
          <w:szCs w:val="36"/>
          <w:highlight w:val="none"/>
        </w:rPr>
        <w:t xml:space="preserve">项目编号：</w:t>
      </w:r>
      <w:r>
        <w:rPr>
          <w:rFonts w:hint="eastAsia" w:ascii="宋体" w:hAnsi="宋体" w:cs="宋体"/>
          <w:b/>
          <w:color w:val="000000"/>
          <w:sz w:val="36"/>
          <w:szCs w:val="36"/>
          <w:highlight w:val="none"/>
          <w:lang w:eastAsia="zh-CN"/>
        </w:rPr>
        <w:t xml:space="preserve">JSZC-320581-SZZS-G2025-0070</w:t>
      </w:r>
      <w:r/>
    </w:p>
    <w:p>
      <w:pPr>
        <w:spacing w:line="360" w:lineRule="auto"/>
        <w:widowControl w:val="off"/>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spacing w:line="360" w:lineRule="auto"/>
        <w:widowControl w:val="off"/>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spacing w:line="360" w:lineRule="auto"/>
        <w:widowControl w:val="off"/>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spacing w:line="360" w:lineRule="auto"/>
        <w:widowControl w:val="off"/>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ind w:firstLine="1988"/>
        <w:spacing w:line="360" w:lineRule="auto"/>
        <w:widowControl w:val="off"/>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投 标 人：</w:t>
      </w:r>
      <w:r>
        <w:rPr>
          <w:rFonts w:hint="eastAsia" w:ascii="宋体" w:hAnsi="宋体" w:cs="宋体"/>
          <w:b/>
          <w:color w:val="000000"/>
          <w:sz w:val="36"/>
          <w:szCs w:val="36"/>
          <w:highlight w:val="none"/>
          <w:u w:val="single"/>
        </w:rPr>
        <w:t xml:space="preserve">（加盖CA电子公章）</w:t>
      </w:r>
      <w:r/>
    </w:p>
    <w:p>
      <w:pPr>
        <w:ind w:firstLine="1988"/>
        <w:spacing w:line="360" w:lineRule="auto"/>
        <w:widowControl w:val="off"/>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日    期：2025年   月     日</w:t>
      </w:r>
      <w:r/>
    </w:p>
    <w:p>
      <w:pPr>
        <w:jc w:val="center"/>
        <w:spacing w:line="360" w:lineRule="auto"/>
        <w:rPr>
          <w:rFonts w:hint="eastAsia" w:ascii="宋体" w:hAnsi="宋体" w:cs="宋体"/>
          <w:bCs w:val="0"/>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rPr>
        <w:br w:type="page" w:clear="all"/>
      </w:r>
      <w:r>
        <w:rPr>
          <w:rFonts w:hint="eastAsia" w:ascii="宋体" w:hAnsi="宋体" w:cs="宋体"/>
          <w:b/>
          <w:color w:val="000000"/>
          <w:sz w:val="36"/>
          <w:szCs w:val="36"/>
          <w:highlight w:val="none"/>
        </w:rPr>
        <w:t xml:space="preserve">投标文件目录</w:t>
      </w:r>
      <w:r/>
    </w:p>
    <w:p>
      <w:pPr>
        <w:spacing w:after="0" w:line="360" w:lineRule="auto"/>
        <w:widowControl w:val="off"/>
        <w:rPr>
          <w:rFonts w:hint="eastAsia" w:ascii="宋体" w:hAnsi="宋体" w:cs="宋体"/>
          <w:b/>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8"/>
          <w:szCs w:val="28"/>
          <w:highlight w:val="none"/>
        </w:rPr>
        <w:t xml:space="preserve">一、基本目录</w:t>
      </w:r>
      <w:r/>
    </w:p>
    <w:p>
      <w:pPr>
        <w:ind w:firstLine="240"/>
        <w:spacing w:after="0" w:line="360" w:lineRule="auto"/>
        <w:widowControl w:val="off"/>
        <w:rPr>
          <w:rFonts w:hint="eastAsia" w:ascii="宋体" w:hAnsi="宋体" w:cs="宋体"/>
          <w:bCs w:val="0"/>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val="0"/>
          <w:color w:val="000000"/>
          <w:szCs w:val="22"/>
          <w:highlight w:val="none"/>
        </w:rPr>
        <w:t xml:space="preserve">1、封面</w:t>
      </w:r>
      <w:r/>
    </w:p>
    <w:p>
      <w:pPr>
        <w:ind w:firstLine="240"/>
        <w:spacing w:after="0" w:line="360" w:lineRule="auto"/>
        <w:widowControl w:val="off"/>
        <w:rPr>
          <w:rFonts w:hint="eastAsia" w:ascii="宋体" w:hAnsi="宋体" w:cs="宋体"/>
          <w:bCs w:val="0"/>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val="0"/>
          <w:color w:val="000000"/>
          <w:szCs w:val="22"/>
          <w:highlight w:val="none"/>
        </w:rPr>
        <w:t xml:space="preserve">2、开标一览表</w:t>
      </w:r>
      <w:r/>
    </w:p>
    <w:p>
      <w:pPr>
        <w:spacing w:after="0" w:line="360" w:lineRule="auto"/>
        <w:widowControl w:val="off"/>
        <w:rPr>
          <w:rFonts w:hint="eastAsia" w:ascii="宋体" w:hAnsi="宋体" w:cs="宋体"/>
          <w:b/>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8"/>
          <w:szCs w:val="28"/>
          <w:highlight w:val="none"/>
        </w:rPr>
        <w:t xml:space="preserve">二、资格审查内容</w:t>
      </w:r>
      <w:r/>
    </w:p>
    <w:p>
      <w:pPr>
        <w:ind w:firstLine="120"/>
        <w:spacing w:after="0" w:line="360" w:lineRule="auto"/>
        <w:widowControl w:val="off"/>
        <w:rPr>
          <w:rFonts w:hint="eastAsia" w:ascii="宋体" w:hAnsi="宋体" w:cs="宋体"/>
          <w:b/>
          <w:bCs w:val="0"/>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Cs w:val="22"/>
          <w:highlight w:val="none"/>
        </w:rPr>
        <w:t xml:space="preserve">*1、满足《中华人民共和国政府采购法》第二十二条规定，并提供下列材料：</w:t>
      </w:r>
      <w:r/>
    </w:p>
    <w:p>
      <w:pPr>
        <w:ind w:firstLine="240"/>
        <w:spacing w:after="0" w:line="360" w:lineRule="auto"/>
        <w:widowControl w:val="off"/>
        <w:rPr>
          <w:rFonts w:hint="eastAsia" w:ascii="宋体" w:hAnsi="宋体" w:cs="宋体"/>
          <w:bCs w:val="0"/>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val="0"/>
          <w:color w:val="000000"/>
          <w:szCs w:val="22"/>
          <w:highlight w:val="none"/>
        </w:rPr>
        <w:t xml:space="preserve">1.1法人或者其他组织的营业执照等证明文件。</w:t>
      </w:r>
      <w:r/>
    </w:p>
    <w:p>
      <w:pPr>
        <w:ind w:firstLine="240"/>
        <w:spacing w:after="0" w:line="360" w:lineRule="auto"/>
        <w:widowControl w:val="off"/>
        <w:rPr>
          <w:rFonts w:hint="eastAsia" w:ascii="宋体" w:hAnsi="宋体" w:cs="宋体"/>
          <w:bCs w:val="0"/>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val="0"/>
          <w:color w:val="000000"/>
          <w:szCs w:val="22"/>
          <w:highlight w:val="none"/>
        </w:rPr>
        <w:t xml:space="preserve">1.2 </w:t>
      </w:r>
      <w:r>
        <w:rPr>
          <w:rFonts w:hint="eastAsia" w:ascii="宋体" w:hAnsi="宋体" w:cs="宋体"/>
          <w:bCs w:val="0"/>
          <w:iCs/>
          <w:color w:val="000000"/>
          <w:highlight w:val="none"/>
        </w:rPr>
        <w:t xml:space="preserve">提供最近一期</w:t>
      </w:r>
      <w:r>
        <w:rPr>
          <w:rFonts w:hint="eastAsia" w:ascii="宋体" w:hAnsi="宋体" w:cs="宋体"/>
          <w:color w:val="000000"/>
          <w:highlight w:val="none"/>
        </w:rPr>
        <w:t xml:space="preserve">经会计事务所审计的财务报告</w:t>
      </w:r>
      <w:r>
        <w:rPr>
          <w:rFonts w:hint="eastAsia" w:ascii="宋体" w:hAnsi="宋体" w:cs="宋体"/>
          <w:bCs w:val="0"/>
          <w:color w:val="000000"/>
          <w:highlight w:val="none"/>
        </w:rPr>
        <w:t xml:space="preserve">（成立不满一年需提供资产负债表和利润表）或银行（金融机构）出具的资信证明</w:t>
      </w:r>
      <w:r>
        <w:rPr>
          <w:rFonts w:hint="eastAsia" w:ascii="宋体" w:hAnsi="宋体" w:cs="宋体"/>
          <w:b/>
          <w:color w:val="000000"/>
          <w:highlight w:val="none"/>
        </w:rPr>
        <w:t xml:space="preserve">（距开标时间六个月内开具的资信证明）。</w:t>
      </w:r>
      <w:r/>
    </w:p>
    <w:p>
      <w:pPr>
        <w:ind w:firstLine="240"/>
        <w:spacing w:after="0" w:line="360" w:lineRule="auto"/>
        <w:widowControl w:val="off"/>
        <w:rPr>
          <w:rFonts w:hint="eastAsia" w:ascii="宋体" w:hAnsi="宋体" w:cs="宋体"/>
          <w:bCs w:val="0"/>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val="0"/>
          <w:color w:val="000000"/>
          <w:szCs w:val="22"/>
          <w:highlight w:val="none"/>
        </w:rPr>
        <w:t xml:space="preserve">1.3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240"/>
        <w:spacing w:after="0" w:line="360" w:lineRule="auto"/>
        <w:widowControl w:val="off"/>
        <w:rPr>
          <w:rFonts w:hint="eastAsia" w:ascii="宋体" w:hAnsi="宋体" w:cs="宋体"/>
          <w:bCs w:val="0"/>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val="0"/>
          <w:color w:val="000000"/>
          <w:szCs w:val="22"/>
          <w:highlight w:val="none"/>
        </w:rPr>
        <w:t xml:space="preserve">1.4具备履行合同所必需的设备、专业技术能力和参加政府采购活动前3年内在经营活动中没有重大违法记录的书面声明（格式见附件</w:t>
      </w:r>
      <w:r>
        <w:rPr>
          <w:rFonts w:hint="eastAsia" w:ascii="宋体" w:hAnsi="宋体" w:cs="宋体"/>
          <w:bCs w:val="0"/>
          <w:color w:val="000000"/>
          <w:szCs w:val="22"/>
          <w:highlight w:val="none"/>
          <w:lang w:val="en-US" w:eastAsia="zh-CN"/>
        </w:rPr>
        <w:t xml:space="preserve">3</w:t>
      </w:r>
      <w:r>
        <w:rPr>
          <w:rFonts w:hint="eastAsia" w:ascii="宋体" w:hAnsi="宋体" w:cs="宋体"/>
          <w:bCs w:val="0"/>
          <w:color w:val="000000"/>
          <w:szCs w:val="22"/>
          <w:highlight w:val="none"/>
        </w:rPr>
        <w:t xml:space="preserve">）。</w:t>
      </w:r>
      <w:r/>
    </w:p>
    <w:p>
      <w:pPr>
        <w:ind w:firstLine="120"/>
        <w:spacing w:after="0" w:line="360" w:lineRule="auto"/>
        <w:widowControl w:val="off"/>
        <w:rPr>
          <w:rFonts w:hint="eastAsia" w:ascii="宋体" w:hAnsi="宋体" w:cs="宋体"/>
          <w:b/>
          <w:bCs w:val="0"/>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Cs w:val="22"/>
          <w:highlight w:val="none"/>
        </w:rPr>
        <w:t xml:space="preserve">*2、法定代表人授权书（格式见附件</w:t>
      </w:r>
      <w:r>
        <w:rPr>
          <w:rFonts w:hint="eastAsia" w:ascii="宋体" w:hAnsi="宋体" w:cs="宋体"/>
          <w:b/>
          <w:bCs w:val="0"/>
          <w:color w:val="000000"/>
          <w:szCs w:val="22"/>
          <w:highlight w:val="none"/>
          <w:lang w:val="en-US" w:eastAsia="zh-CN"/>
        </w:rPr>
        <w:t xml:space="preserve">2</w:t>
      </w:r>
      <w:r>
        <w:rPr>
          <w:rFonts w:hint="eastAsia" w:ascii="宋体" w:hAnsi="宋体" w:cs="宋体"/>
          <w:b/>
          <w:bCs w:val="0"/>
          <w:color w:val="000000"/>
          <w:szCs w:val="22"/>
          <w:highlight w:val="none"/>
        </w:rPr>
        <w:t xml:space="preserve">）</w:t>
      </w:r>
      <w:r/>
    </w:p>
    <w:p>
      <w:pPr>
        <w:ind w:firstLine="240"/>
        <w:spacing w:after="0" w:line="360" w:lineRule="auto"/>
        <w:widowControl w:val="off"/>
        <w:rPr>
          <w:rFonts w:hint="eastAsia" w:ascii="宋体" w:hAnsi="宋体" w:cs="宋体"/>
          <w:bCs w:val="0"/>
          <w:color w:val="000000"/>
          <w:sz w:val="21"/>
          <w:szCs w:val="22"/>
          <w:highlight w:val="none"/>
        </w:rPr>
      </w:pPr>
      <w:r>
        <w:rPr>
          <w:rFonts w:hint="eastAsia" w:ascii="宋体" w:hAnsi="宋体" w:cs="宋体"/>
          <w:bCs w:val="0"/>
          <w:color w:val="000000"/>
          <w:szCs w:val="22"/>
          <w:highlight w:val="none"/>
        </w:rPr>
        <w:t xml:space="preserve">注：如法定代表人参加本项目活动，法定代表人授权书无需提供，</w:t>
      </w:r>
      <w:r>
        <w:rPr>
          <w:rFonts w:hint="eastAsia" w:ascii="宋体" w:hAnsi="宋体" w:cs="宋体"/>
          <w:color w:val="000000"/>
          <w:highlight w:val="none"/>
        </w:rPr>
        <w:t xml:space="preserve">但需提供法人代表人身份证正反面扫描件。</w:t>
      </w:r>
      <w:r/>
    </w:p>
    <w:p>
      <w:pPr>
        <w:ind w:firstLine="120"/>
        <w:spacing w:after="0" w:line="360" w:lineRule="auto"/>
        <w:widowControl w:val="off"/>
        <w:rPr>
          <w:rFonts w:hint="eastAsia" w:ascii="宋体" w:hAnsi="宋体" w:cs="宋体"/>
          <w:b/>
          <w:bCs w:val="0"/>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Cs w:val="22"/>
          <w:highlight w:val="none"/>
        </w:rPr>
        <w:t xml:space="preserve">*3、中小企业声明函（格式见附件</w:t>
      </w:r>
      <w:r>
        <w:rPr>
          <w:rFonts w:hint="eastAsia" w:ascii="宋体" w:hAnsi="宋体" w:cs="宋体"/>
          <w:b/>
          <w:bCs w:val="0"/>
          <w:color w:val="000000"/>
          <w:szCs w:val="22"/>
          <w:highlight w:val="none"/>
          <w:lang w:val="en-US" w:eastAsia="zh-CN"/>
        </w:rPr>
        <w:t xml:space="preserve">4</w:t>
      </w:r>
      <w:r>
        <w:rPr>
          <w:rFonts w:hint="eastAsia" w:ascii="宋体" w:hAnsi="宋体" w:cs="宋体"/>
          <w:b/>
          <w:bCs w:val="0"/>
          <w:color w:val="000000"/>
          <w:szCs w:val="22"/>
          <w:highlight w:val="none"/>
        </w:rPr>
        <w:t xml:space="preserve">）或残疾人福利性单位声明函（如有）（格式见附件</w:t>
      </w:r>
      <w:r>
        <w:rPr>
          <w:rFonts w:hint="eastAsia" w:ascii="宋体" w:hAnsi="宋体" w:cs="宋体"/>
          <w:b/>
          <w:bCs w:val="0"/>
          <w:color w:val="000000"/>
          <w:szCs w:val="22"/>
          <w:highlight w:val="none"/>
          <w:lang w:val="en-US" w:eastAsia="zh-CN"/>
        </w:rPr>
        <w:t xml:space="preserve">5</w:t>
      </w:r>
      <w:r>
        <w:rPr>
          <w:rFonts w:hint="eastAsia" w:ascii="宋体" w:hAnsi="宋体" w:cs="宋体"/>
          <w:b/>
          <w:bCs w:val="0"/>
          <w:color w:val="000000"/>
          <w:szCs w:val="22"/>
          <w:highlight w:val="none"/>
        </w:rPr>
        <w:t xml:space="preserve">）或省级以上监狱管理局、戒毒管理局（含新疆生产建设兵团）出具的属于监狱企业的证明文件。</w:t>
      </w:r>
      <w:r/>
    </w:p>
    <w:p>
      <w:pPr>
        <w:spacing w:after="0" w:line="360" w:lineRule="auto"/>
        <w:widowControl w:val="off"/>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三、符合性审查内容</w:t>
      </w:r>
      <w:r/>
    </w:p>
    <w:p>
      <w:pPr>
        <w:ind w:firstLine="120"/>
        <w:spacing w:after="0" w:line="360" w:lineRule="auto"/>
        <w:widowControl w:val="off"/>
        <w:rPr>
          <w:rFonts w:hint="eastAsia" w:ascii="宋体" w:hAnsi="宋体" w:cs="宋体"/>
          <w:bCs w:val="0"/>
          <w:color w:val="000000"/>
          <w:szCs w:val="22"/>
          <w:highlight w:val="none"/>
        </w:rPr>
      </w:pPr>
      <w:r>
        <w:rPr>
          <w:rFonts w:hint="eastAsia" w:ascii="宋体" w:hAnsi="宋体" w:cs="宋体"/>
          <w:bCs w:val="0"/>
          <w:color w:val="000000"/>
          <w:szCs w:val="22"/>
          <w:highlight w:val="none"/>
        </w:rPr>
        <w:t xml:space="preserve">*1、开标一览表（格式见附件1）</w:t>
      </w:r>
      <w:r/>
    </w:p>
    <w:p>
      <w:pPr>
        <w:ind w:firstLine="120"/>
        <w:spacing w:after="0" w:line="360" w:lineRule="auto"/>
        <w:widowControl w:val="off"/>
        <w:rPr>
          <w:rFonts w:hint="eastAsia" w:ascii="宋体" w:hAnsi="宋体" w:cs="宋体"/>
          <w:bCs w:val="0"/>
          <w:color w:val="000000"/>
          <w:szCs w:val="22"/>
          <w:highlight w:val="none"/>
        </w:rPr>
      </w:pPr>
      <w:r>
        <w:rPr>
          <w:rFonts w:hint="eastAsia" w:ascii="宋体" w:hAnsi="宋体" w:cs="宋体"/>
          <w:bCs w:val="0"/>
          <w:color w:val="000000"/>
          <w:szCs w:val="22"/>
          <w:highlight w:val="none"/>
        </w:rPr>
        <w:t xml:space="preserve">*</w:t>
      </w:r>
      <w:r>
        <w:rPr>
          <w:rFonts w:hint="eastAsia" w:ascii="宋体" w:hAnsi="宋体" w:cs="宋体"/>
          <w:bCs w:val="0"/>
          <w:color w:val="000000"/>
          <w:szCs w:val="22"/>
          <w:highlight w:val="none"/>
          <w:lang w:val="en-US" w:eastAsia="zh-CN"/>
        </w:rPr>
        <w:t xml:space="preserve">2、</w:t>
      </w:r>
      <w:r>
        <w:rPr>
          <w:rFonts w:hint="eastAsia" w:ascii="宋体" w:hAnsi="宋体" w:cs="宋体"/>
          <w:bCs w:val="0"/>
          <w:color w:val="000000"/>
          <w:szCs w:val="22"/>
          <w:highlight w:val="none"/>
        </w:rPr>
        <w:t xml:space="preserve">投标函（格式见附件</w:t>
      </w:r>
      <w:r>
        <w:rPr>
          <w:rFonts w:hint="eastAsia" w:ascii="宋体" w:hAnsi="宋体" w:cs="宋体"/>
          <w:bCs w:val="0"/>
          <w:color w:val="000000"/>
          <w:szCs w:val="22"/>
          <w:highlight w:val="none"/>
          <w:lang w:val="en-US" w:eastAsia="zh-CN"/>
        </w:rPr>
        <w:t xml:space="preserve">6</w:t>
      </w:r>
      <w:r>
        <w:rPr>
          <w:rFonts w:hint="eastAsia" w:ascii="宋体" w:hAnsi="宋体" w:cs="宋体"/>
          <w:bCs w:val="0"/>
          <w:color w:val="000000"/>
          <w:szCs w:val="22"/>
          <w:highlight w:val="none"/>
        </w:rPr>
        <w:t xml:space="preserve">）</w:t>
      </w:r>
      <w:r/>
    </w:p>
    <w:p>
      <w:pPr>
        <w:ind w:firstLine="120"/>
        <w:spacing w:after="0" w:line="360" w:lineRule="auto"/>
        <w:widowControl w:val="off"/>
        <w:rPr>
          <w:rFonts w:hint="eastAsia" w:ascii="宋体" w:hAnsi="宋体" w:cs="宋体"/>
          <w:bCs w:val="0"/>
          <w:color w:val="000000"/>
          <w:szCs w:val="22"/>
          <w:highlight w:val="none"/>
        </w:rPr>
      </w:pPr>
      <w:r>
        <w:rPr>
          <w:rFonts w:hint="eastAsia" w:ascii="宋体" w:hAnsi="宋体" w:cs="宋体"/>
          <w:bCs w:val="0"/>
          <w:color w:val="000000"/>
          <w:szCs w:val="22"/>
          <w:highlight w:val="none"/>
        </w:rPr>
        <w:t xml:space="preserve">*</w:t>
      </w:r>
      <w:r>
        <w:rPr>
          <w:rFonts w:hint="eastAsia" w:ascii="宋体" w:hAnsi="宋体" w:cs="宋体"/>
          <w:bCs w:val="0"/>
          <w:color w:val="000000"/>
          <w:szCs w:val="22"/>
          <w:highlight w:val="none"/>
          <w:lang w:val="en-US" w:eastAsia="zh-CN"/>
        </w:rPr>
        <w:t xml:space="preserve">3</w:t>
      </w:r>
      <w:r>
        <w:rPr>
          <w:rFonts w:hint="eastAsia" w:ascii="宋体" w:hAnsi="宋体" w:cs="宋体"/>
          <w:bCs w:val="0"/>
          <w:color w:val="000000"/>
          <w:szCs w:val="22"/>
          <w:highlight w:val="none"/>
        </w:rPr>
        <w:t xml:space="preserve">、</w:t>
      </w:r>
      <w:r>
        <w:rPr>
          <w:rFonts w:hint="eastAsia" w:ascii="宋体" w:hAnsi="宋体" w:cs="宋体"/>
          <w:color w:val="000000"/>
          <w:highlight w:val="none"/>
        </w:rPr>
        <w:t xml:space="preserve">实质性要求响应及偏离表</w:t>
      </w:r>
      <w:r>
        <w:rPr>
          <w:rFonts w:hint="eastAsia" w:ascii="宋体" w:hAnsi="宋体" w:cs="宋体"/>
          <w:bCs w:val="0"/>
          <w:color w:val="000000"/>
          <w:szCs w:val="22"/>
          <w:highlight w:val="none"/>
        </w:rPr>
        <w:t xml:space="preserve">（格式见附件</w:t>
      </w:r>
      <w:r>
        <w:rPr>
          <w:rFonts w:hint="eastAsia" w:ascii="宋体" w:hAnsi="宋体" w:cs="宋体"/>
          <w:bCs w:val="0"/>
          <w:color w:val="000000"/>
          <w:szCs w:val="22"/>
          <w:highlight w:val="none"/>
          <w:lang w:val="en-US" w:eastAsia="zh-CN"/>
        </w:rPr>
        <w:t xml:space="preserve">7</w:t>
      </w:r>
      <w:r>
        <w:rPr>
          <w:rFonts w:hint="eastAsia" w:ascii="宋体" w:hAnsi="宋体" w:cs="宋体"/>
          <w:bCs w:val="0"/>
          <w:color w:val="000000"/>
          <w:szCs w:val="22"/>
          <w:highlight w:val="none"/>
        </w:rPr>
        <w:t xml:space="preserve">）</w:t>
      </w:r>
      <w:r/>
    </w:p>
    <w:p>
      <w:pPr>
        <w:spacing w:after="0" w:line="360" w:lineRule="auto"/>
        <w:widowControl w:val="off"/>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四、综合评审文件</w:t>
      </w:r>
      <w:r/>
    </w:p>
    <w:p>
      <w:pPr>
        <w:ind w:firstLine="240"/>
        <w:spacing w:after="0" w:line="360" w:lineRule="auto"/>
        <w:widowControl w:val="off"/>
        <w:rPr>
          <w:rFonts w:hint="eastAsia" w:ascii="宋体" w:hAnsi="宋体" w:cs="宋体"/>
          <w:bCs w:val="0"/>
          <w:color w:val="000000"/>
          <w:szCs w:val="22"/>
          <w:highlight w:val="none"/>
        </w:rPr>
      </w:pPr>
      <w:r>
        <w:rPr>
          <w:rFonts w:hint="eastAsia" w:ascii="宋体" w:hAnsi="宋体" w:cs="宋体"/>
          <w:bCs w:val="0"/>
          <w:color w:val="000000"/>
          <w:szCs w:val="22"/>
          <w:highlight w:val="none"/>
        </w:rPr>
        <w:t xml:space="preserve">1、服务要求响应及偏离表（格式见附件</w:t>
      </w:r>
      <w:r>
        <w:rPr>
          <w:rFonts w:hint="eastAsia" w:ascii="宋体" w:hAnsi="宋体" w:cs="宋体"/>
          <w:bCs w:val="0"/>
          <w:color w:val="000000"/>
          <w:szCs w:val="22"/>
          <w:highlight w:val="none"/>
          <w:lang w:val="en-US" w:eastAsia="zh-CN"/>
        </w:rPr>
        <w:t xml:space="preserve">8</w:t>
      </w:r>
      <w:r>
        <w:rPr>
          <w:rFonts w:hint="eastAsia" w:ascii="宋体" w:hAnsi="宋体" w:cs="宋体"/>
          <w:bCs w:val="0"/>
          <w:color w:val="000000"/>
          <w:szCs w:val="22"/>
          <w:highlight w:val="none"/>
        </w:rPr>
        <w:t xml:space="preserve">）</w:t>
      </w:r>
      <w:r/>
    </w:p>
    <w:p>
      <w:pPr>
        <w:ind w:firstLine="240"/>
        <w:spacing w:after="0" w:line="360" w:lineRule="auto"/>
        <w:widowControl w:val="off"/>
        <w:rPr>
          <w:rFonts w:hint="eastAsia" w:ascii="宋体" w:hAnsi="宋体" w:cs="宋体"/>
          <w:bCs w:val="0"/>
          <w:color w:val="000000"/>
          <w:szCs w:val="22"/>
          <w:highlight w:val="none"/>
        </w:rPr>
      </w:pPr>
      <w:r>
        <w:rPr>
          <w:rFonts w:hint="eastAsia" w:ascii="宋体" w:hAnsi="宋体" w:cs="宋体"/>
          <w:bCs w:val="0"/>
          <w:color w:val="000000"/>
          <w:szCs w:val="22"/>
          <w:highlight w:val="none"/>
        </w:rPr>
        <w:t xml:space="preserve">2、商务条件响应及偏离表（格式见附件</w:t>
      </w:r>
      <w:r>
        <w:rPr>
          <w:rFonts w:hint="eastAsia" w:ascii="宋体" w:hAnsi="宋体" w:cs="宋体"/>
          <w:bCs w:val="0"/>
          <w:color w:val="000000"/>
          <w:szCs w:val="22"/>
          <w:highlight w:val="none"/>
          <w:lang w:val="en-US" w:eastAsia="zh-CN"/>
        </w:rPr>
        <w:t xml:space="preserve">9</w:t>
      </w:r>
      <w:r>
        <w:rPr>
          <w:rFonts w:hint="eastAsia" w:ascii="宋体" w:hAnsi="宋体" w:cs="宋体"/>
          <w:bCs w:val="0"/>
          <w:color w:val="000000"/>
          <w:szCs w:val="22"/>
          <w:highlight w:val="none"/>
        </w:rPr>
        <w:t xml:space="preserve">）</w:t>
      </w:r>
      <w:r/>
    </w:p>
    <w:p>
      <w:pPr>
        <w:ind w:firstLine="240"/>
        <w:spacing w:after="0" w:line="360" w:lineRule="auto"/>
        <w:widowControl w:val="off"/>
        <w:rPr>
          <w:rFonts w:hint="eastAsia" w:ascii="宋体" w:hAnsi="宋体" w:cs="宋体"/>
          <w:bCs w:val="0"/>
          <w:color w:val="000000"/>
          <w:szCs w:val="22"/>
          <w:highlight w:val="none"/>
        </w:rPr>
      </w:pPr>
      <w:r>
        <w:rPr>
          <w:rFonts w:hint="eastAsia" w:ascii="宋体" w:hAnsi="宋体" w:cs="宋体"/>
          <w:bCs w:val="0"/>
          <w:color w:val="000000"/>
          <w:szCs w:val="22"/>
          <w:highlight w:val="none"/>
        </w:rPr>
        <w:t xml:space="preserve">3、项目服务方案（格式见附件1</w:t>
      </w:r>
      <w:r>
        <w:rPr>
          <w:rFonts w:hint="eastAsia" w:ascii="宋体" w:hAnsi="宋体" w:cs="宋体"/>
          <w:bCs w:val="0"/>
          <w:color w:val="000000"/>
          <w:szCs w:val="22"/>
          <w:highlight w:val="none"/>
          <w:lang w:val="en-US" w:eastAsia="zh-CN"/>
        </w:rPr>
        <w:t xml:space="preserve">0</w:t>
      </w:r>
      <w:r>
        <w:rPr>
          <w:rFonts w:hint="eastAsia" w:ascii="宋体" w:hAnsi="宋体" w:cs="宋体"/>
          <w:bCs w:val="0"/>
          <w:color w:val="000000"/>
          <w:szCs w:val="22"/>
          <w:highlight w:val="none"/>
        </w:rPr>
        <w:t xml:space="preserve">）</w:t>
      </w:r>
      <w:r/>
    </w:p>
    <w:p>
      <w:pPr>
        <w:ind w:firstLine="240"/>
        <w:spacing w:after="0" w:line="360" w:lineRule="auto"/>
        <w:widowControl w:val="off"/>
        <w:rPr>
          <w:rFonts w:hint="eastAsia" w:ascii="宋体" w:hAnsi="宋体" w:cs="宋体"/>
          <w:bCs w:val="0"/>
          <w:color w:val="000000"/>
          <w:szCs w:val="22"/>
          <w:highlight w:val="none"/>
        </w:rPr>
      </w:pPr>
      <w:r>
        <w:rPr>
          <w:rFonts w:hint="eastAsia" w:ascii="宋体" w:hAnsi="宋体" w:cs="宋体"/>
          <w:bCs w:val="0"/>
          <w:color w:val="000000"/>
          <w:szCs w:val="22"/>
          <w:highlight w:val="none"/>
        </w:rPr>
        <w:t xml:space="preserve">4、业绩一览表（格式见附件1</w:t>
      </w:r>
      <w:r>
        <w:rPr>
          <w:rFonts w:hint="eastAsia" w:ascii="宋体" w:hAnsi="宋体" w:cs="宋体"/>
          <w:bCs w:val="0"/>
          <w:color w:val="000000"/>
          <w:szCs w:val="22"/>
          <w:highlight w:val="none"/>
          <w:lang w:val="en-US" w:eastAsia="zh-CN"/>
        </w:rPr>
        <w:t xml:space="preserve">1</w:t>
      </w:r>
      <w:r>
        <w:rPr>
          <w:rFonts w:hint="eastAsia" w:ascii="宋体" w:hAnsi="宋体" w:cs="宋体"/>
          <w:bCs w:val="0"/>
          <w:color w:val="000000"/>
          <w:szCs w:val="22"/>
          <w:highlight w:val="none"/>
        </w:rPr>
        <w:t xml:space="preserve">）</w:t>
      </w:r>
      <w:r/>
    </w:p>
    <w:p>
      <w:pPr>
        <w:ind w:firstLine="240"/>
        <w:spacing w:after="0" w:line="360" w:lineRule="auto"/>
        <w:widowControl w:val="off"/>
        <w:rPr>
          <w:rFonts w:hint="eastAsia" w:ascii="宋体" w:hAnsi="宋体" w:cs="宋体"/>
          <w:bCs w:val="0"/>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val="0"/>
          <w:color w:val="000000"/>
          <w:szCs w:val="22"/>
          <w:highlight w:val="none"/>
        </w:rPr>
        <w:t xml:space="preserve">5、</w:t>
      </w:r>
      <w:r>
        <w:rPr>
          <w:rFonts w:hint="eastAsia" w:ascii="宋体" w:hAnsi="宋体" w:cs="宋体"/>
          <w:bCs w:val="0"/>
          <w:color w:val="000000"/>
          <w:highlight w:val="none"/>
        </w:rPr>
        <w:t xml:space="preserve">投标人认为需要提供的其他材料（如有</w:t>
      </w:r>
      <w:r>
        <w:rPr>
          <w:rFonts w:hint="eastAsia" w:ascii="宋体" w:hAnsi="宋体" w:cs="宋体"/>
          <w:bCs w:val="0"/>
          <w:color w:val="000000"/>
          <w:szCs w:val="22"/>
          <w:highlight w:val="none"/>
        </w:rPr>
        <w:t xml:space="preserve">格式见附件1</w:t>
      </w:r>
      <w:r>
        <w:rPr>
          <w:rFonts w:hint="eastAsia" w:ascii="宋体" w:hAnsi="宋体" w:cs="宋体"/>
          <w:bCs w:val="0"/>
          <w:color w:val="000000"/>
          <w:szCs w:val="22"/>
          <w:highlight w:val="none"/>
          <w:lang w:val="en-US" w:eastAsia="zh-CN"/>
        </w:rPr>
        <w:t xml:space="preserve">2</w:t>
      </w:r>
      <w:r>
        <w:rPr>
          <w:rFonts w:hint="eastAsia" w:ascii="宋体" w:hAnsi="宋体" w:cs="宋体"/>
          <w:bCs w:val="0"/>
          <w:color w:val="000000"/>
          <w:highlight w:val="none"/>
        </w:rPr>
        <w:t xml:space="preserve">）</w:t>
      </w:r>
      <w:r/>
    </w:p>
    <w:p>
      <w:pPr>
        <w:spacing w:after="0" w:line="360" w:lineRule="auto"/>
        <w:widowControl w:val="off"/>
        <w:rPr>
          <w:rFonts w:hint="eastAsia" w:ascii="宋体" w:hAnsi="宋体" w:cs="宋体"/>
          <w:b/>
          <w:bCs w:val="0"/>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Cs w:val="22"/>
          <w:highlight w:val="none"/>
        </w:rPr>
        <w:t xml:space="preserve">注：（1）上述</w:t>
      </w:r>
      <w:r>
        <w:rPr>
          <w:rFonts w:hint="eastAsia" w:ascii="宋体" w:hAnsi="宋体" w:cs="宋体"/>
          <w:b/>
          <w:bCs w:val="0"/>
          <w:color w:val="000000"/>
          <w:highlight w:val="none"/>
        </w:rPr>
        <w:t xml:space="preserve">加“</w:t>
      </w:r>
      <w:r>
        <w:rPr>
          <w:rFonts w:hint="eastAsia" w:ascii="宋体" w:hAnsi="宋体" w:cs="宋体"/>
          <w:b/>
          <w:bCs w:val="0"/>
          <w:color w:val="000000"/>
          <w:sz w:val="28"/>
          <w:szCs w:val="28"/>
          <w:highlight w:val="none"/>
        </w:rPr>
        <w:t xml:space="preserve">*</w:t>
      </w:r>
      <w:r>
        <w:rPr>
          <w:rFonts w:hint="eastAsia" w:ascii="宋体" w:hAnsi="宋体" w:cs="宋体"/>
          <w:b/>
          <w:bCs w:val="0"/>
          <w:color w:val="000000"/>
          <w:highlight w:val="none"/>
        </w:rPr>
        <w:t xml:space="preserve">”项目若有缺失或无效，将导致其投标无效且不允许在开标后补正。</w:t>
      </w:r>
      <w:r/>
    </w:p>
    <w:p>
      <w:pPr>
        <w:ind w:firstLine="482"/>
        <w:spacing w:after="0" w:line="360" w:lineRule="auto"/>
        <w:widowControl w:val="off"/>
        <w:rPr>
          <w:rFonts w:hint="eastAsia" w:ascii="宋体" w:hAnsi="宋体" w:cs="宋体"/>
          <w:b/>
          <w:bCs w:val="0"/>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Cs w:val="22"/>
          <w:highlight w:val="none"/>
        </w:rPr>
        <w:t xml:space="preserve">（2）</w:t>
      </w:r>
      <w:r>
        <w:rPr>
          <w:rFonts w:hint="eastAsia" w:ascii="宋体" w:hAnsi="宋体" w:cs="宋体"/>
          <w:b/>
          <w:color w:val="000000"/>
          <w:highlight w:val="none"/>
        </w:rPr>
        <w:t xml:space="preserve">投标文件未按照招标文件要求加盖CA电子公章的，否则作无效投标处理。</w:t>
      </w:r>
      <w:r/>
    </w:p>
    <w:p>
      <w:pPr>
        <w:ind w:firstLine="482"/>
        <w:spacing w:after="0" w:line="360" w:lineRule="auto"/>
        <w:widowControl w:val="off"/>
        <w:rPr>
          <w:rFonts w:hint="eastAsia" w:ascii="宋体" w:hAnsi="宋体" w:cs="宋体"/>
          <w:b/>
          <w:bCs w:val="0"/>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Cs w:val="22"/>
          <w:highlight w:val="none"/>
        </w:rPr>
        <w:t xml:space="preserve">（3）制作电子投标（响应）文件时请与电子投标（响应）文件制作软件目录一一对应，将相关资料上传至相应模块。投标人应保证上传的投标文件完整、清晰可辨认，若因上传资料过小或模糊不清等无法辨认的都视为该资料未提供。 </w:t>
      </w:r>
      <w:r/>
    </w:p>
    <w:p>
      <w:pPr>
        <w:pStyle w:val="912"/>
        <w:jc w:val="center"/>
        <w:spacing w:before="0" w:line="360" w:lineRule="auto"/>
        <w:widowControl w:val="off"/>
        <w:rPr>
          <w:rFonts w:hint="eastAsia" w:ascii="宋体" w:hAnsi="宋体" w:cs="宋体"/>
          <w:color w:val="000000"/>
          <w:highlight w:val="none"/>
        </w:rPr>
      </w:pPr>
      <w:r/>
      <w:bookmarkStart w:id="92" w:name="_Toc511680880"/>
      <w:r>
        <w:rPr>
          <w:rFonts w:hint="eastAsia" w:ascii="宋体" w:hAnsi="宋体" w:cs="宋体"/>
          <w:color w:val="000000"/>
          <w:highlight w:val="none"/>
        </w:rPr>
        <w:br w:type="page" w:clear="all"/>
      </w:r>
      <w:bookmarkEnd w:id="92"/>
      <w:r/>
      <w:bookmarkStart w:id="93" w:name="_Toc511680881"/>
      <w:r/>
      <w:bookmarkStart w:id="94" w:name="_Toc181955177"/>
      <w:r/>
      <w:bookmarkStart w:id="95" w:name="_Toc472326799"/>
      <w:r>
        <w:rPr>
          <w:rFonts w:hint="eastAsia" w:ascii="宋体" w:hAnsi="宋体" w:cs="宋体"/>
          <w:color w:val="000000"/>
          <w:highlight w:val="none"/>
        </w:rPr>
        <w:t xml:space="preserve">附件1、开标一览表</w:t>
      </w:r>
      <w:bookmarkEnd w:id="93"/>
      <w:r/>
      <w:bookmarkEnd w:id="94"/>
      <w:r/>
      <w:bookmarkEnd w:id="95"/>
      <w:r/>
      <w:r/>
    </w:p>
    <w:p>
      <w:pPr>
        <w:spacing w:after="4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投标人全称（加盖CA电子公章）：</w:t>
      </w:r>
      <w:r/>
    </w:p>
    <w:p>
      <w:pPr>
        <w:spacing w:after="40" w:line="360" w:lineRule="auto"/>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lang w:eastAsia="zh-CN"/>
        </w:rPr>
        <w:t xml:space="preserve">JSZC-320581-SZZS-G2025-0070</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jc w:val="center"/>
          <w:trHeight w:val="910"/>
        </w:trPr>
        <w:tc>
          <w:tcPr>
            <w:shd w:val="clear" w:color="auto" w:fill="f2f2f2"/>
            <w:tcW w:w="4386" w:type="dxa"/>
            <w:vAlign w:val="center"/>
            <w:textDirection w:val="lrTb"/>
            <w:noWrap w:val="false"/>
          </w:tcPr>
          <w:p>
            <w:pPr>
              <w:jc w:val="center"/>
              <w:spacing w:after="0" w:line="360" w:lineRule="auto"/>
              <w:rPr>
                <w:rFonts w:hint="eastAsia" w:ascii="宋体" w:hAnsi="宋体" w:cs="宋体"/>
                <w:b/>
                <w:color w:val="000000"/>
                <w:sz w:val="28"/>
                <w:highlight w:val="none"/>
              </w:rPr>
            </w:pPr>
            <w:r>
              <w:rPr>
                <w:rFonts w:hint="eastAsia" w:ascii="宋体" w:hAnsi="宋体" w:cs="宋体"/>
                <w:b/>
                <w:color w:val="000000"/>
                <w:sz w:val="28"/>
                <w:highlight w:val="none"/>
              </w:rPr>
              <w:t xml:space="preserve">项目名称</w:t>
            </w:r>
            <w:r/>
          </w:p>
        </w:tc>
        <w:tc>
          <w:tcPr>
            <w:shd w:val="clear" w:color="auto" w:fill="f2f2f2"/>
            <w:tcW w:w="5066" w:type="dxa"/>
            <w:vAlign w:val="center"/>
            <w:textDirection w:val="lrTb"/>
            <w:noWrap w:val="false"/>
          </w:tcPr>
          <w:p>
            <w:pPr>
              <w:jc w:val="center"/>
              <w:pageBreakBefore w:val="0"/>
              <w:spacing w:after="0" w:line="360" w:lineRule="auto"/>
              <w:rPr>
                <w:rFonts w:hint="eastAsia" w:ascii="宋体" w:hAnsi="宋体" w:eastAsia="宋体" w:cs="宋体"/>
                <w:b/>
                <w:color w:val="000000"/>
                <w:sz w:val="28"/>
                <w:highlight w:val="none"/>
                <w:u w:val="single"/>
                <w:lang w:eastAsia="zh-CN"/>
              </w:rPr>
            </w:pPr>
            <w:r>
              <w:rPr>
                <w:rFonts w:hint="eastAsia"/>
                <w:b/>
                <w:color w:val="000000"/>
                <w:sz w:val="28"/>
                <w:highlight w:val="none"/>
              </w:rPr>
              <w:t xml:space="preserve">投标</w:t>
            </w:r>
            <w:r>
              <w:rPr>
                <w:rFonts w:hint="eastAsia"/>
                <w:b/>
                <w:color w:val="000000"/>
                <w:sz w:val="28"/>
                <w:highlight w:val="none"/>
                <w:lang w:val="en-US" w:eastAsia="zh-CN"/>
              </w:rPr>
              <w:t xml:space="preserve">单价</w:t>
            </w:r>
            <w:r/>
          </w:p>
        </w:tc>
      </w:tr>
      <w:tr>
        <w:trPr>
          <w:jc w:val="center"/>
          <w:trHeight w:val="910"/>
        </w:trPr>
        <w:tc>
          <w:tcPr>
            <w:tcW w:w="4386" w:type="dxa"/>
            <w:vAlign w:val="center"/>
            <w:textDirection w:val="lrTb"/>
            <w:noWrap w:val="false"/>
          </w:tcPr>
          <w:p>
            <w:pPr>
              <w:jc w:val="center"/>
              <w:spacing w:after="0" w:line="360" w:lineRule="auto"/>
              <w:rPr>
                <w:rFonts w:hint="eastAsia" w:ascii="宋体" w:hAnsi="宋体" w:cs="宋体"/>
                <w:color w:val="000000"/>
                <w:sz w:val="28"/>
                <w:highlight w:val="none"/>
              </w:rPr>
            </w:pPr>
            <w:r>
              <w:rPr>
                <w:rFonts w:hint="eastAsia" w:ascii="宋体" w:hAnsi="宋体" w:cs="宋体"/>
                <w:color w:val="000000"/>
                <w:sz w:val="28"/>
                <w:szCs w:val="28"/>
                <w:highlight w:val="none"/>
              </w:rPr>
              <w:t xml:space="preserve">常熟市南湖生活垃圾填埋场渗滤液处理服务</w:t>
            </w:r>
            <w:r/>
          </w:p>
        </w:tc>
        <w:tc>
          <w:tcPr>
            <w:tcW w:w="5066" w:type="dxa"/>
            <w:vAlign w:val="center"/>
            <w:textDirection w:val="lrTb"/>
            <w:noWrap w:val="false"/>
          </w:tcPr>
          <w:p>
            <w:pPr>
              <w:jc w:val="left"/>
              <w:pageBreakBefore w:val="0"/>
              <w:spacing w:after="0" w:line="360" w:lineRule="auto"/>
              <w:rPr>
                <w:rFonts w:hint="eastAsia" w:ascii="宋体" w:hAnsi="宋体" w:cs="宋体"/>
                <w:color w:val="000000"/>
                <w:sz w:val="28"/>
                <w:highlight w:val="none"/>
              </w:rPr>
            </w:pPr>
            <w:r>
              <w:rPr>
                <w:rFonts w:hint="eastAsia"/>
                <w:color w:val="000000"/>
                <w:sz w:val="28"/>
                <w:highlight w:val="none"/>
              </w:rPr>
              <w:t xml:space="preserve">小写：人民币</w:t>
            </w:r>
            <w:r>
              <w:rPr>
                <w:rFonts w:hint="eastAsia"/>
                <w:color w:val="000000"/>
                <w:sz w:val="28"/>
                <w:highlight w:val="none"/>
                <w:u w:val="single"/>
              </w:rPr>
              <w:t xml:space="preserve"> </w:t>
            </w:r>
            <w:r>
              <w:rPr>
                <w:color w:val="000000"/>
                <w:sz w:val="28"/>
                <w:highlight w:val="none"/>
                <w:u w:val="single"/>
              </w:rPr>
              <w:t xml:space="preserve">             （</w:t>
            </w:r>
            <w:r>
              <w:rPr>
                <w:rFonts w:hint="eastAsia"/>
                <w:color w:val="000000"/>
                <w:sz w:val="28"/>
                <w:highlight w:val="none"/>
              </w:rPr>
              <w:t xml:space="preserve">元</w:t>
            </w:r>
            <w:r>
              <w:rPr>
                <w:color w:val="000000"/>
                <w:sz w:val="28"/>
                <w:highlight w:val="none"/>
              </w:rPr>
              <w:t xml:space="preserve">）</w:t>
            </w:r>
            <w:r/>
          </w:p>
        </w:tc>
      </w:tr>
      <w:tr>
        <w:trPr>
          <w:jc w:val="center"/>
          <w:trHeight w:val="910"/>
        </w:trPr>
        <w:tc>
          <w:tcPr>
            <w:tcW w:w="4386" w:type="dxa"/>
            <w:vAlign w:val="center"/>
            <w:textDirection w:val="lrTb"/>
            <w:noWrap w:val="false"/>
          </w:tcPr>
          <w:p>
            <w:pPr>
              <w:jc w:val="center"/>
              <w:spacing w:after="0" w:line="360" w:lineRule="auto"/>
              <w:rPr>
                <w:rFonts w:hint="eastAsia" w:ascii="宋体" w:hAnsi="宋体" w:cs="宋体"/>
                <w:color w:val="000000"/>
                <w:sz w:val="28"/>
                <w:highlight w:val="none"/>
              </w:rPr>
            </w:pPr>
            <w:r>
              <w:rPr>
                <w:rFonts w:hint="eastAsia"/>
                <w:color w:val="000000"/>
                <w:sz w:val="28"/>
                <w:highlight w:val="none"/>
              </w:rPr>
              <w:t xml:space="preserve">投标</w:t>
            </w:r>
            <w:r>
              <w:rPr>
                <w:rFonts w:hint="eastAsia"/>
                <w:color w:val="000000"/>
                <w:sz w:val="28"/>
                <w:highlight w:val="none"/>
                <w:lang w:val="en-US" w:eastAsia="zh-CN"/>
              </w:rPr>
              <w:t xml:space="preserve">单价</w:t>
            </w:r>
            <w:r>
              <w:rPr>
                <w:rFonts w:hint="eastAsia"/>
                <w:color w:val="000000"/>
                <w:sz w:val="28"/>
                <w:highlight w:val="none"/>
              </w:rPr>
              <w:t xml:space="preserve">（大写）金额</w:t>
            </w:r>
            <w:r/>
          </w:p>
        </w:tc>
        <w:tc>
          <w:tcPr>
            <w:tcW w:w="5066" w:type="dxa"/>
            <w:vAlign w:val="center"/>
            <w:textDirection w:val="lrTb"/>
            <w:noWrap w:val="false"/>
          </w:tcPr>
          <w:p>
            <w:pPr>
              <w:pageBreakBefore w:val="0"/>
              <w:spacing w:after="0" w:line="360" w:lineRule="auto"/>
              <w:rPr>
                <w:rFonts w:hint="eastAsia" w:ascii="宋体" w:hAnsi="宋体" w:cs="宋体"/>
                <w:color w:val="000000"/>
                <w:sz w:val="28"/>
                <w:highlight w:val="none"/>
              </w:rPr>
            </w:pPr>
            <w:r>
              <w:rPr>
                <w:rFonts w:hint="eastAsia"/>
                <w:color w:val="000000"/>
                <w:sz w:val="28"/>
                <w:highlight w:val="none"/>
              </w:rPr>
              <w:t xml:space="preserve">大写：人民币</w:t>
            </w:r>
            <w:r>
              <w:rPr>
                <w:rFonts w:hint="eastAsia"/>
                <w:color w:val="000000"/>
                <w:sz w:val="28"/>
                <w:highlight w:val="none"/>
                <w:u w:val="single"/>
              </w:rPr>
              <w:t xml:space="preserve"> </w:t>
            </w:r>
            <w:r>
              <w:rPr>
                <w:color w:val="000000"/>
                <w:sz w:val="28"/>
                <w:highlight w:val="none"/>
                <w:u w:val="single"/>
              </w:rPr>
              <w:t xml:space="preserve">             </w:t>
            </w:r>
            <w:r>
              <w:rPr>
                <w:rFonts w:hint="eastAsia"/>
                <w:color w:val="000000"/>
                <w:sz w:val="28"/>
                <w:highlight w:val="none"/>
                <w:u w:val="single"/>
              </w:rPr>
              <w:t xml:space="preserve"> </w:t>
            </w:r>
            <w:r>
              <w:rPr>
                <w:color w:val="000000"/>
                <w:sz w:val="28"/>
                <w:highlight w:val="none"/>
                <w:u w:val="single"/>
              </w:rPr>
              <w:t xml:space="preserve">   </w:t>
            </w:r>
            <w:r/>
          </w:p>
        </w:tc>
      </w:tr>
    </w:tbl>
    <w:p>
      <w:pPr>
        <w:jc w:val="right"/>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p>
    <w:p>
      <w:pPr>
        <w:pageBreakBefore w:val="0"/>
        <w:spacing w:after="0" w:line="360" w:lineRule="auto"/>
        <w:widowControl w:val="off"/>
        <w:rPr>
          <w:rFonts w:ascii="宋体" w:hAnsi="宋体" w:eastAsia="宋体" w:cs="Times New Roman"/>
          <w:bCs/>
          <w:color w:val="000000"/>
          <w:highlight w:val="none"/>
        </w:rPr>
      </w:pPr>
      <w:r/>
      <w:bookmarkStart w:id="96" w:name="_Toc321922916"/>
      <w:r/>
      <w:bookmarkStart w:id="97" w:name="_Toc472326800"/>
      <w:r/>
      <w:bookmarkStart w:id="98" w:name="_Toc511680882"/>
      <w:r>
        <w:rPr>
          <w:rFonts w:hint="eastAsia" w:ascii="宋体" w:hAnsi="宋体" w:eastAsia="宋体" w:cs="Times New Roman"/>
          <w:bCs/>
          <w:color w:val="000000"/>
          <w:highlight w:val="none"/>
        </w:rPr>
        <w:t xml:space="preserve">填写说明：1、开标一览表必须加盖投标人CA电子公章。</w:t>
      </w:r>
      <w:r/>
    </w:p>
    <w:p>
      <w:pPr>
        <w:ind w:firstLine="1200"/>
        <w:pageBreakBefore w:val="0"/>
        <w:spacing w:after="0" w:line="360" w:lineRule="auto"/>
        <w:widowControl w:val="off"/>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2、如有分包，投标人投任何一个包的标的，都需单独填写开标一览表。</w:t>
      </w:r>
      <w:r/>
    </w:p>
    <w:p>
      <w:pPr>
        <w:ind w:firstLine="1200"/>
        <w:pageBreakBefore w:val="0"/>
        <w:spacing w:after="0" w:line="360" w:lineRule="auto"/>
        <w:widowControl w:val="off"/>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3、投标总报价不得超过预算价，否则将作无效投标处理。</w:t>
      </w:r>
      <w:r/>
    </w:p>
    <w:p>
      <w:pPr>
        <w:ind w:firstLine="1200"/>
        <w:pageBreakBefore w:val="0"/>
        <w:spacing w:after="0" w:line="360" w:lineRule="auto"/>
        <w:widowControl w:val="off"/>
        <w:rPr>
          <w:rFonts w:hint="eastAsia" w:ascii="宋体" w:hAnsi="宋体" w:eastAsia="宋体" w:cs="Times New Roman"/>
          <w:bCs/>
          <w:color w:val="000000"/>
          <w:highlight w:val="none"/>
        </w:rPr>
      </w:pPr>
      <w:r>
        <w:rPr>
          <w:rFonts w:hint="eastAsia" w:ascii="宋体" w:hAnsi="宋体" w:eastAsia="宋体" w:cs="Times New Roman"/>
          <w:bCs w:val="0"/>
          <w:color w:val="000000"/>
          <w:highlight w:val="none"/>
        </w:rPr>
        <w:t xml:space="preserve">4、“投标总报价”请保留小数点后两位。</w:t>
      </w:r>
      <w:r/>
    </w:p>
    <w:p>
      <w:pPr>
        <w:pStyle w:val="912"/>
        <w:jc w:val="center"/>
        <w:spacing w:before="0" w:line="360" w:lineRule="auto"/>
        <w:widowControl w:val="off"/>
        <w:rPr>
          <w:rFonts w:hint="eastAsia" w:ascii="宋体" w:hAnsi="宋体" w:cs="宋体"/>
          <w:color w:val="000000"/>
          <w:highlight w:val="none"/>
        </w:rPr>
      </w:pPr>
      <w:r>
        <w:rPr>
          <w:rFonts w:hint="eastAsia" w:ascii="宋体" w:hAnsi="宋体" w:cs="宋体"/>
          <w:color w:val="000000"/>
          <w:highlight w:val="none"/>
        </w:rPr>
      </w:r>
      <w:r/>
    </w:p>
    <w:p>
      <w:pPr>
        <w:rPr>
          <w:rFonts w:hint="eastAsia"/>
          <w:color w:val="000000"/>
          <w:highlight w:val="none"/>
        </w:rPr>
      </w:pPr>
      <w:r>
        <w:rPr>
          <w:rFonts w:hint="eastAsia"/>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bookmarkEnd w:id="96"/>
      <w:r/>
      <w:bookmarkEnd w:id="97"/>
      <w:r/>
      <w:bookmarkEnd w:id="98"/>
      <w:r/>
      <w:r/>
    </w:p>
    <w:p>
      <w:pPr>
        <w:pStyle w:val="912"/>
        <w:jc w:val="center"/>
        <w:spacing w:before="0" w:line="360" w:lineRule="auto"/>
        <w:widowControl w:val="off"/>
        <w:rPr>
          <w:rFonts w:hint="eastAsia" w:ascii="宋体" w:hAnsi="宋体" w:cs="宋体"/>
          <w:color w:val="000000"/>
          <w:highlight w:val="none"/>
        </w:rPr>
      </w:pPr>
      <w:r/>
      <w:bookmarkStart w:id="99" w:name="_Toc181955178"/>
      <w:r/>
      <w:bookmarkStart w:id="100" w:name="_Toc321922917"/>
      <w:r/>
      <w:bookmarkStart w:id="101" w:name="_Toc472326801"/>
      <w:r/>
      <w:bookmarkStart w:id="102" w:name="_Toc511680883"/>
      <w:r>
        <w:rPr>
          <w:rFonts w:hint="eastAsia" w:ascii="宋体" w:hAnsi="宋体" w:cs="宋体"/>
          <w:color w:val="000000"/>
          <w:highlight w:val="none"/>
        </w:rPr>
        <w:t xml:space="preserve">附件</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、法定代表人授权书</w:t>
      </w:r>
      <w:bookmarkEnd w:id="99"/>
      <w:r/>
      <w:r/>
    </w:p>
    <w:p>
      <w:pPr>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中思项目管理咨询有限公司：</w:t>
      </w:r>
      <w:r/>
    </w:p>
    <w:p>
      <w:pPr>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本授权委托书声明：注册于</w:t>
      </w:r>
      <w:r>
        <w:rPr>
          <w:rFonts w:hint="eastAsia" w:ascii="宋体" w:hAnsi="宋体" w:cs="宋体"/>
          <w:color w:val="000000"/>
          <w:highlight w:val="none"/>
          <w:u w:val="single"/>
        </w:rPr>
        <w:t xml:space="preserve">     （投标人地址）    </w:t>
      </w:r>
      <w:r>
        <w:rPr>
          <w:rFonts w:hint="eastAsia" w:ascii="宋体" w:hAnsi="宋体" w:cs="宋体"/>
          <w:color w:val="000000"/>
          <w:highlight w:val="none"/>
        </w:rPr>
        <w:t xml:space="preserve"> 的</w:t>
      </w:r>
      <w:r>
        <w:rPr>
          <w:rFonts w:hint="eastAsia" w:ascii="宋体" w:hAnsi="宋体" w:cs="宋体"/>
          <w:color w:val="000000"/>
          <w:highlight w:val="none"/>
          <w:u w:val="single"/>
        </w:rPr>
        <w:t xml:space="preserve">      （投标人全称）         </w:t>
      </w:r>
      <w:r>
        <w:rPr>
          <w:rFonts w:hint="eastAsia" w:ascii="宋体" w:hAnsi="宋体" w:cs="宋体"/>
          <w:color w:val="000000"/>
          <w:highlight w:val="none"/>
        </w:rPr>
        <w:t xml:space="preserve">的  </w:t>
      </w:r>
      <w:r>
        <w:rPr>
          <w:rFonts w:hint="eastAsia" w:ascii="宋体" w:hAnsi="宋体" w:cs="宋体"/>
          <w:color w:val="000000"/>
          <w:highlight w:val="none"/>
          <w:u w:val="single"/>
        </w:rPr>
        <w:t xml:space="preserve">（法定代表人姓名）  </w:t>
      </w:r>
      <w:r>
        <w:rPr>
          <w:rFonts w:hint="eastAsia" w:ascii="宋体" w:hAnsi="宋体" w:cs="宋体"/>
          <w:color w:val="000000"/>
          <w:highlight w:val="none"/>
        </w:rPr>
        <w:t xml:space="preserve">，代表本公司授权</w:t>
      </w:r>
      <w:r>
        <w:rPr>
          <w:rFonts w:hint="eastAsia" w:ascii="宋体" w:hAnsi="宋体" w:cs="宋体"/>
          <w:color w:val="000000"/>
          <w:highlight w:val="none"/>
          <w:u w:val="single"/>
        </w:rPr>
        <w:t xml:space="preserve">   （授权代表姓名）   </w:t>
      </w:r>
      <w:r>
        <w:rPr>
          <w:rFonts w:hint="eastAsia" w:ascii="宋体" w:hAnsi="宋体" w:cs="宋体"/>
          <w:color w:val="000000"/>
          <w:highlight w:val="none"/>
        </w:rPr>
        <w:t xml:space="preserve">为本公司（工厂）的合法代理人，就贵方组织的</w:t>
      </w:r>
      <w:r>
        <w:rPr>
          <w:rFonts w:hint="eastAsia" w:ascii="宋体" w:hAnsi="宋体" w:cs="宋体"/>
          <w:color w:val="000000"/>
          <w:highlight w:val="none"/>
          <w:u w:val="single"/>
        </w:rPr>
        <w:t xml:space="preserve">常熟市南湖生活垃圾填埋场渗滤液处理服务</w:t>
      </w:r>
      <w:r>
        <w:rPr>
          <w:rFonts w:hint="eastAsia" w:ascii="宋体" w:hAnsi="宋体" w:cs="宋体"/>
          <w:color w:val="000000"/>
          <w:highlight w:val="none"/>
        </w:rPr>
        <w:t xml:space="preserve">项目（项目编号：</w:t>
      </w:r>
      <w:r>
        <w:rPr>
          <w:rFonts w:hint="eastAsia" w:ascii="宋体" w:hAnsi="宋体" w:cs="宋体"/>
          <w:color w:val="000000"/>
          <w:highlight w:val="none"/>
          <w:u w:val="single"/>
          <w:lang w:eastAsia="zh-CN"/>
        </w:rPr>
        <w:t xml:space="preserve">JSZC-320581-SZZS-G2025-0070</w:t>
      </w:r>
      <w:r>
        <w:rPr>
          <w:rFonts w:hint="eastAsia" w:ascii="宋体" w:hAnsi="宋体" w:cs="宋体"/>
          <w:color w:val="000000"/>
          <w:highlight w:val="none"/>
        </w:rPr>
        <w:t xml:space="preserve">），以本公司（工厂）名义处理一切与之有关的事务。</w:t>
      </w:r>
      <w:r/>
    </w:p>
    <w:p>
      <w:pPr>
        <w:ind w:firstLine="48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本授权书于</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日生效，被授权人无转委权。</w:t>
      </w:r>
      <w:r/>
    </w:p>
    <w:p>
      <w:pPr>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    特此声明。</w:t>
      </w:r>
      <w:r/>
    </w:p>
    <w:p>
      <w:pPr>
        <w:spacing w:line="360" w:lineRule="auto"/>
        <w:widowControl w:val="off"/>
        <w:rPr>
          <w:rFonts w:hint="eastAsia" w:ascii="宋体" w:hAnsi="宋体" w:cs="宋体"/>
          <w:color w:val="000000"/>
          <w:highlight w:val="none"/>
        </w:rPr>
      </w:pPr>
      <w:r>
        <w:rPr>
          <w:rFonts w:hint="eastAsia" w:ascii="宋体" w:hAnsi="宋体" w:cs="宋体"/>
          <w:color w:val="000000"/>
          <w:highlight w:val="none"/>
        </w:rPr>
      </w:r>
      <w:r/>
    </w:p>
    <w:p>
      <w:pPr>
        <w:spacing w:after="0" w:line="360" w:lineRule="auto"/>
        <w:widowControl w:val="off"/>
        <w:rPr>
          <w:rFonts w:hint="eastAsia" w:ascii="宋体" w:hAnsi="宋体" w:cs="宋体"/>
          <w:bCs w:val="0"/>
          <w:color w:val="000000"/>
          <w:highlight w:val="none"/>
          <w:u w:val="single"/>
        </w:rPr>
      </w:pPr>
      <w:r>
        <w:rPr>
          <w:rFonts w:hint="eastAsia" w:ascii="宋体" w:hAnsi="宋体" w:cs="宋体"/>
          <w:b/>
          <w:bCs w:val="0"/>
          <w:color w:val="000000"/>
          <w:highlight w:val="none"/>
        </w:rPr>
        <w:t xml:space="preserve">投标人全称</w:t>
      </w:r>
      <w:r>
        <w:rPr>
          <w:rFonts w:hint="eastAsia" w:ascii="宋体" w:hAnsi="宋体" w:cs="宋体"/>
          <w:b/>
          <w:color w:val="000000"/>
          <w:highlight w:val="none"/>
        </w:rPr>
        <w:t xml:space="preserve">（加盖CA电子公章）</w:t>
      </w:r>
      <w:r>
        <w:rPr>
          <w:rFonts w:hint="eastAsia" w:ascii="宋体" w:hAnsi="宋体" w:cs="宋体"/>
          <w:bCs w:val="0"/>
          <w:color w:val="000000"/>
          <w:highlight w:val="none"/>
          <w:u w:val="single"/>
        </w:rPr>
        <w:t xml:space="preserve">：                  </w:t>
      </w:r>
      <w:r/>
    </w:p>
    <w:p>
      <w:pPr>
        <w:spacing w:after="0" w:line="360" w:lineRule="auto"/>
        <w:widowControl w:val="off"/>
        <w:rPr>
          <w:rFonts w:hint="eastAsia" w:ascii="宋体" w:hAnsi="宋体" w:cs="宋体"/>
          <w:bCs w:val="0"/>
          <w:color w:val="000000"/>
          <w:highlight w:val="none"/>
          <w:u w:val="single"/>
        </w:rPr>
      </w:pPr>
      <w:r>
        <w:rPr>
          <w:rFonts w:hint="eastAsia" w:ascii="宋体" w:hAnsi="宋体" w:cs="宋体"/>
          <w:b/>
          <w:bCs w:val="0"/>
          <w:color w:val="000000"/>
          <w:highlight w:val="none"/>
        </w:rPr>
        <w:t xml:space="preserve">法定代表人姓名</w:t>
      </w:r>
      <w:r>
        <w:rPr>
          <w:rFonts w:hint="eastAsia" w:ascii="宋体" w:hAnsi="宋体" w:cs="宋体"/>
          <w:bCs w:val="0"/>
          <w:color w:val="000000"/>
          <w:highlight w:val="none"/>
        </w:rPr>
        <w:t xml:space="preserve">：</w:t>
      </w:r>
      <w:r>
        <w:rPr>
          <w:rFonts w:hint="eastAsia" w:ascii="宋体" w:hAnsi="宋体" w:cs="宋体"/>
          <w:bCs w:val="0"/>
          <w:color w:val="000000"/>
          <w:highlight w:val="none"/>
          <w:u w:val="single"/>
        </w:rPr>
        <w:t xml:space="preserve">                        </w:t>
      </w:r>
      <w:r/>
    </w:p>
    <w:p>
      <w:pPr>
        <w:spacing w:after="0" w:line="360" w:lineRule="auto"/>
        <w:widowControl w:val="off"/>
        <w:rPr>
          <w:rFonts w:hint="eastAsia" w:ascii="宋体" w:hAnsi="宋体" w:cs="宋体"/>
          <w:color w:val="000000"/>
          <w:highlight w:val="none"/>
          <w:u w:val="single"/>
        </w:rPr>
      </w:pPr>
      <w:r>
        <w:rPr>
          <w:rFonts w:hint="eastAsia" w:ascii="宋体" w:hAnsi="宋体" w:cs="宋体"/>
          <w:color w:val="000000"/>
          <w:highlight w:val="none"/>
        </w:rPr>
        <w:t xml:space="preserve">授权代表</w:t>
      </w:r>
      <w:r>
        <w:rPr>
          <w:rFonts w:hint="eastAsia" w:ascii="宋体" w:hAnsi="宋体" w:cs="宋体"/>
          <w:b/>
          <w:color w:val="000000"/>
          <w:highlight w:val="none"/>
        </w:rPr>
        <w:t xml:space="preserve">姓名</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                   </w:t>
      </w:r>
      <w:r/>
    </w:p>
    <w:p>
      <w:pPr>
        <w:spacing w:after="0" w:line="360" w:lineRule="auto"/>
        <w:widowControl w:val="off"/>
        <w:rPr>
          <w:rFonts w:hint="eastAsia" w:ascii="宋体" w:hAnsi="宋体" w:cs="宋体"/>
          <w:color w:val="000000"/>
          <w:highlight w:val="none"/>
          <w:u w:val="single"/>
        </w:rPr>
      </w:pPr>
      <w:r>
        <w:rPr>
          <w:rFonts w:hint="eastAsia" w:ascii="宋体" w:hAnsi="宋体" w:cs="宋体"/>
          <w:color w:val="000000"/>
          <w:highlight w:val="none"/>
        </w:rPr>
        <w:t xml:space="preserve">公民身份号码：</w:t>
      </w:r>
      <w:r>
        <w:rPr>
          <w:rFonts w:hint="eastAsia" w:ascii="宋体" w:hAnsi="宋体" w:cs="宋体"/>
          <w:color w:val="000000"/>
          <w:highlight w:val="none"/>
          <w:u w:val="single"/>
        </w:rPr>
        <w:t xml:space="preserve">                 </w:t>
      </w:r>
      <w:r/>
    </w:p>
    <w:p>
      <w:pPr>
        <w:spacing w:after="0" w:line="360" w:lineRule="auto"/>
        <w:widowControl w:val="off"/>
        <w:rPr>
          <w:rFonts w:hint="eastAsia" w:ascii="宋体" w:hAnsi="宋体" w:cs="宋体"/>
          <w:color w:val="000000"/>
          <w:highlight w:val="none"/>
          <w:u w:val="single"/>
        </w:rPr>
      </w:pPr>
      <w:r>
        <w:rPr>
          <w:rFonts w:hint="eastAsia" w:ascii="宋体" w:hAnsi="宋体" w:cs="宋体"/>
          <w:color w:val="000000"/>
          <w:highlight w:val="none"/>
        </w:rPr>
        <w:t xml:space="preserve">授权代表手机：</w:t>
      </w:r>
      <w:r>
        <w:rPr>
          <w:rFonts w:hint="eastAsia" w:ascii="宋体" w:hAnsi="宋体" w:cs="宋体"/>
          <w:color w:val="000000"/>
          <w:highlight w:val="none"/>
          <w:u w:val="single"/>
        </w:rPr>
        <w:t xml:space="preserve">                   </w:t>
      </w:r>
      <w:r/>
    </w:p>
    <w:p>
      <w:pPr>
        <w:spacing w:after="0" w:line="360" w:lineRule="auto"/>
        <w:widowControl w:val="off"/>
        <w:rPr>
          <w:rFonts w:hint="eastAsia" w:ascii="宋体" w:hAnsi="宋体" w:cs="宋体"/>
          <w:color w:val="000000"/>
          <w:highlight w:val="none"/>
          <w:u w:val="single"/>
        </w:rPr>
      </w:pPr>
      <w:r>
        <w:rPr>
          <w:rFonts w:hint="eastAsia" w:ascii="宋体" w:hAnsi="宋体" w:cs="宋体"/>
          <w:color w:val="000000"/>
          <w:highlight w:val="none"/>
          <w:u w:val="single"/>
        </w:rPr>
      </w:r>
      <w:r/>
    </w:p>
    <w:p>
      <w:pPr>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注：如法定代表人参加本项目投标活动，“法定代表人授权书”可不提供，但需提供法人代表人身份证正反面扫描件。</w:t>
      </w:r>
      <w:r/>
    </w:p>
    <w:p>
      <w:pPr>
        <w:spacing w:line="360" w:lineRule="auto"/>
        <w:rPr>
          <w:rFonts w:hint="eastAsia" w:ascii="宋体" w:hAnsi="宋体" w:cs="宋体"/>
          <w:b/>
          <w:color w:val="000000"/>
          <w:highlight w:val="none"/>
        </w:rPr>
      </w:pPr>
      <w:r>
        <w:rPr>
          <w:rFonts w:hint="eastAsia" w:ascii="宋体" w:hAnsi="宋体" w:cs="宋体"/>
          <w:b/>
          <w:bCs w:val="0"/>
          <w:color w:val="000000"/>
          <w:highlight w:val="none"/>
        </w:rPr>
        <w:t xml:space="preserve">（1）请附授权代表居民身份证、法定代表人居民身份证电子扫描件：</w:t>
      </w:r>
      <w:r/>
    </w:p>
    <w:p>
      <w:pPr>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（2）法定代表人参加投标</w:t>
      </w:r>
      <w:r>
        <w:rPr>
          <w:rFonts w:hint="eastAsia" w:ascii="宋体" w:hAnsi="宋体" w:cs="宋体"/>
          <w:b/>
          <w:bCs w:val="0"/>
          <w:color w:val="000000"/>
          <w:highlight w:val="none"/>
        </w:rPr>
        <w:t xml:space="preserve">的</w:t>
      </w:r>
      <w:r>
        <w:rPr>
          <w:rFonts w:hint="eastAsia" w:ascii="宋体" w:hAnsi="宋体" w:cs="宋体"/>
          <w:b/>
          <w:bCs w:val="0"/>
          <w:color w:val="000000"/>
          <w:highlight w:val="none"/>
          <w:lang w:val="zh-CN"/>
        </w:rPr>
        <w:t xml:space="preserve">无需提供授权书，</w:t>
      </w:r>
      <w:r>
        <w:rPr>
          <w:rFonts w:hint="eastAsia" w:ascii="宋体" w:hAnsi="宋体" w:cs="宋体"/>
          <w:b/>
          <w:color w:val="000000"/>
          <w:highlight w:val="none"/>
        </w:rPr>
        <w:t xml:space="preserve">请附法定代表人居民身份证电子扫描件：</w:t>
      </w:r>
      <w:r/>
    </w:p>
    <w:p>
      <w:pPr>
        <w:spacing w:after="0" w:line="360" w:lineRule="auto"/>
        <w:widowControl w:val="off"/>
        <w:rPr>
          <w:rFonts w:hint="eastAsia" w:ascii="宋体" w:hAnsi="宋体" w:cs="宋体"/>
          <w:bCs w:val="0"/>
          <w:color w:val="000000"/>
          <w:sz w:val="21"/>
          <w:szCs w:val="20"/>
          <w:highlight w:val="none"/>
        </w:rPr>
      </w:pPr>
      <w:r>
        <w:rPr>
          <w:rFonts w:hint="eastAsia" w:ascii="宋体" w:hAnsi="宋体" w:cs="宋体"/>
          <w:bCs w:val="0"/>
          <w:color w:val="000000"/>
          <w:sz w:val="21"/>
          <w:szCs w:val="20"/>
          <w:highlight w:val="none"/>
        </w:rPr>
      </w:r>
      <w:r/>
    </w:p>
    <w:p>
      <w:pPr>
        <w:pStyle w:val="912"/>
        <w:jc w:val="center"/>
        <w:spacing w:before="0" w:line="360" w:lineRule="auto"/>
        <w:widowControl w:val="off"/>
        <w:rPr>
          <w:rFonts w:hint="eastAsia" w:ascii="宋体" w:hAnsi="宋体" w:cs="宋体"/>
          <w:color w:val="000000"/>
          <w:highlight w:val="none"/>
        </w:rPr>
      </w:pPr>
      <w:r>
        <w:rPr>
          <w:rFonts w:hint="eastAsia" w:ascii="宋体" w:hAnsi="宋体" w:cs="宋体"/>
          <w:color w:val="000000"/>
          <w:highlight w:val="none"/>
        </w:rPr>
        <w:br w:type="page" w:clear="all"/>
      </w:r>
      <w:bookmarkStart w:id="103" w:name="_Toc181955179"/>
      <w:r>
        <w:rPr>
          <w:rFonts w:hint="eastAsia" w:ascii="宋体" w:hAnsi="宋体" w:cs="宋体"/>
          <w:color w:val="000000"/>
          <w:highlight w:val="none"/>
        </w:rPr>
        <w:t xml:space="preserve">附件</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、书面声明函</w:t>
      </w:r>
      <w:bookmarkEnd w:id="103"/>
      <w:r/>
      <w:r/>
    </w:p>
    <w:p>
      <w:pPr>
        <w:spacing w:line="360" w:lineRule="auto"/>
        <w:widowControl w:val="off"/>
        <w:rPr>
          <w:rFonts w:hint="eastAsia" w:ascii="宋体" w:hAnsi="宋体" w:cs="宋体"/>
          <w:color w:val="000000"/>
          <w:highlight w:val="none"/>
          <w:lang w:val="zh-CN"/>
        </w:rPr>
      </w:pPr>
      <w:r>
        <w:rPr>
          <w:rStyle w:val="942"/>
          <w:rFonts w:hint="eastAsia" w:ascii="宋体" w:hAnsi="宋体" w:eastAsia="宋体" w:cs="宋体"/>
          <w:color w:val="000000"/>
          <w:sz w:val="24"/>
          <w:highlight w:val="none"/>
        </w:rPr>
        <w:t xml:space="preserve">中思项目管理咨询有限公司：</w:t>
      </w:r>
      <w:r/>
    </w:p>
    <w:p>
      <w:pPr>
        <w:ind w:firstLine="492"/>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本公司愿就由贵公司组织实施的</w:t>
      </w:r>
      <w:r>
        <w:rPr>
          <w:rFonts w:hint="eastAsia" w:ascii="宋体" w:hAnsi="宋体" w:cs="宋体"/>
          <w:color w:val="000000"/>
          <w:highlight w:val="none"/>
          <w:u w:val="single"/>
        </w:rPr>
        <w:t xml:space="preserve">常熟市南湖生活垃圾填埋场渗滤液处理服务</w:t>
      </w:r>
      <w:r>
        <w:rPr>
          <w:rFonts w:hint="eastAsia" w:ascii="宋体" w:hAnsi="宋体" w:cs="宋体"/>
          <w:color w:val="000000"/>
          <w:highlight w:val="none"/>
          <w:lang w:val="zh-CN"/>
        </w:rPr>
        <w:t xml:space="preserve">项目（项目编号：</w:t>
      </w:r>
      <w:r>
        <w:rPr>
          <w:rFonts w:hint="eastAsia" w:ascii="宋体" w:hAnsi="宋体" w:cs="宋体"/>
          <w:color w:val="000000"/>
          <w:highlight w:val="none"/>
          <w:u w:val="single"/>
          <w:lang w:val="zh-CN"/>
        </w:rPr>
        <w:t xml:space="preserve">JSZC-320581-SZZS-G2025-0070</w:t>
      </w:r>
      <w:r>
        <w:rPr>
          <w:rFonts w:hint="eastAsia" w:ascii="宋体" w:hAnsi="宋体" w:cs="宋体"/>
          <w:color w:val="000000"/>
          <w:highlight w:val="none"/>
          <w:lang w:val="zh-CN"/>
        </w:rPr>
        <w:t xml:space="preserve">）招标活动进行投标。并作以下郑重声明：</w:t>
      </w:r>
      <w:r/>
    </w:p>
    <w:p>
      <w:pPr>
        <w:ind w:firstLine="492"/>
        <w:spacing w:line="360" w:lineRule="auto"/>
        <w:widowControl w:val="off"/>
        <w:rPr>
          <w:rFonts w:hint="eastAsia" w:ascii="宋体" w:hAnsi="宋体" w:cs="宋体"/>
          <w:bCs w:val="0"/>
          <w:color w:val="000000"/>
          <w:highlight w:val="none"/>
        </w:rPr>
      </w:pPr>
      <w:r>
        <w:rPr>
          <w:rFonts w:hint="eastAsia" w:ascii="宋体" w:hAnsi="宋体" w:cs="宋体"/>
          <w:color w:val="000000"/>
          <w:highlight w:val="none"/>
          <w:lang w:val="zh-CN"/>
        </w:rPr>
        <w:t xml:space="preserve">1、</w:t>
      </w:r>
      <w:r>
        <w:rPr>
          <w:rFonts w:hint="eastAsia" w:ascii="宋体" w:hAnsi="宋体" w:cs="宋体"/>
          <w:bCs w:val="0"/>
          <w:color w:val="000000"/>
          <w:highlight w:val="none"/>
        </w:rPr>
        <w:t xml:space="preserve">我公司具备履行本项采购合同所必需的设备和专业技术能力，为履行本项采购合同我公司具备如下主要设备和主要专业技术能力：</w:t>
      </w:r>
      <w:r/>
    </w:p>
    <w:p>
      <w:pPr>
        <w:ind w:firstLine="492"/>
        <w:spacing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主要设备有：</w:t>
      </w:r>
      <w:r>
        <w:rPr>
          <w:rFonts w:hint="eastAsia" w:ascii="宋体" w:hAnsi="宋体" w:cs="宋体"/>
          <w:bCs w:val="0"/>
          <w:color w:val="000000"/>
          <w:highlight w:val="none"/>
          <w:u w:val="single"/>
        </w:rPr>
        <w:t xml:space="preserve">                </w:t>
      </w:r>
      <w:r>
        <w:rPr>
          <w:rFonts w:hint="eastAsia" w:ascii="宋体" w:hAnsi="宋体" w:cs="宋体"/>
          <w:bCs w:val="0"/>
          <w:color w:val="000000"/>
          <w:highlight w:val="none"/>
        </w:rPr>
        <w:t xml:space="preserve">。</w:t>
      </w:r>
      <w:r/>
    </w:p>
    <w:p>
      <w:pPr>
        <w:ind w:firstLine="480"/>
        <w:spacing w:line="360" w:lineRule="auto"/>
        <w:widowControl w:val="off"/>
        <w:rPr>
          <w:rFonts w:hint="eastAsia" w:ascii="宋体" w:hAnsi="宋体" w:cs="宋体"/>
          <w:color w:val="000000"/>
          <w:highlight w:val="none"/>
          <w:lang w:val="zh-CN"/>
        </w:rPr>
      </w:pPr>
      <w:r>
        <w:rPr>
          <w:rFonts w:hint="eastAsia" w:ascii="宋体" w:hAnsi="宋体" w:cs="宋体"/>
          <w:bCs w:val="0"/>
          <w:color w:val="000000"/>
          <w:highlight w:val="none"/>
        </w:rPr>
        <w:t xml:space="preserve">主要专业技术能力有：</w:t>
      </w:r>
      <w:r>
        <w:rPr>
          <w:rFonts w:hint="eastAsia" w:ascii="宋体" w:hAnsi="宋体" w:cs="宋体"/>
          <w:bCs w:val="0"/>
          <w:color w:val="000000"/>
          <w:highlight w:val="none"/>
          <w:u w:val="single"/>
        </w:rPr>
        <w:t xml:space="preserve">        </w:t>
      </w:r>
      <w:r>
        <w:rPr>
          <w:rFonts w:hint="eastAsia" w:ascii="宋体" w:hAnsi="宋体" w:cs="宋体"/>
          <w:bCs w:val="0"/>
          <w:color w:val="000000"/>
          <w:highlight w:val="none"/>
        </w:rPr>
        <w:t xml:space="preserve">。</w:t>
      </w:r>
      <w:r/>
    </w:p>
    <w:p>
      <w:pPr>
        <w:ind w:firstLine="492"/>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2、参加本次政府采购活动前3年内，我单位在经营活动中没有因违法经营受到刑事处罚或者责令停产停业、吊销许可证或者执照、较大数额罚款等行政处罚。</w:t>
      </w:r>
      <w:r/>
    </w:p>
    <w:p>
      <w:pPr>
        <w:ind w:firstLine="492"/>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3、本公司所提交的投标文件中所有关于投标资格的文件、证明材料和陈述均是真实的、准确的。</w:t>
      </w:r>
      <w:r/>
    </w:p>
    <w:p>
      <w:pPr>
        <w:ind w:firstLine="600"/>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本公司对上述声明的真实性负责。如有虚假，将依法承担相应责任。</w:t>
      </w:r>
      <w:r/>
    </w:p>
    <w:p>
      <w:pPr>
        <w:jc w:val="center"/>
        <w:spacing w:after="120" w:line="360" w:lineRule="auto"/>
        <w:widowControl w:val="off"/>
        <w:rPr>
          <w:rFonts w:hint="eastAsia" w:ascii="宋体" w:hAnsi="宋体" w:cs="宋体"/>
          <w:color w:val="000000"/>
          <w:highlight w:val="none"/>
        </w:rPr>
      </w:pPr>
      <w:r>
        <w:rPr>
          <w:rFonts w:hint="eastAsia" w:ascii="宋体" w:hAnsi="宋体" w:cs="宋体"/>
          <w:color w:val="000000"/>
          <w:highlight w:val="none"/>
        </w:rPr>
      </w:r>
      <w:r/>
    </w:p>
    <w:p>
      <w:pPr>
        <w:jc w:val="center"/>
        <w:spacing w:after="120" w:line="360" w:lineRule="auto"/>
        <w:widowControl w:val="off"/>
        <w:rPr>
          <w:rFonts w:hint="eastAsia" w:ascii="宋体" w:hAnsi="宋体" w:cs="宋体"/>
          <w:color w:val="000000"/>
          <w:highlight w:val="none"/>
        </w:rPr>
      </w:pPr>
      <w:r>
        <w:rPr>
          <w:rFonts w:hint="eastAsia" w:ascii="宋体" w:hAnsi="宋体" w:cs="宋体"/>
          <w:color w:val="000000"/>
          <w:highlight w:val="none"/>
        </w:rPr>
      </w:r>
      <w:r/>
    </w:p>
    <w:p>
      <w:pPr>
        <w:ind w:firstLine="3855"/>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企业名称（加盖CA电子公章）：</w:t>
      </w:r>
      <w:r/>
    </w:p>
    <w:p>
      <w:pPr>
        <w:ind w:firstLine="3855"/>
        <w:spacing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日  期：</w:t>
      </w:r>
      <w:r/>
    </w:p>
    <w:p>
      <w:pPr>
        <w:ind w:firstLine="4578"/>
        <w:spacing w:line="360" w:lineRule="auto"/>
        <w:widowControl w:val="off"/>
        <w:rPr>
          <w:rFonts w:hint="eastAsia" w:ascii="宋体" w:hAnsi="宋体" w:cs="宋体"/>
          <w:b/>
          <w:color w:val="000000"/>
          <w:highlight w:val="none"/>
        </w:rPr>
      </w:pPr>
      <w:r>
        <w:rPr>
          <w:rFonts w:hint="eastAsia" w:ascii="宋体" w:hAnsi="宋体" w:cs="宋体"/>
          <w:b/>
          <w:color w:val="000000"/>
          <w:highlight w:val="none"/>
        </w:rPr>
      </w:r>
      <w:r/>
    </w:p>
    <w:p>
      <w:pPr>
        <w:pStyle w:val="912"/>
        <w:jc w:val="center"/>
        <w:spacing w:before="0" w:line="360" w:lineRule="auto"/>
        <w:widowControl w:val="off"/>
        <w:rPr>
          <w:rFonts w:hint="eastAsia" w:ascii="宋体" w:hAnsi="宋体" w:cs="宋体"/>
          <w:color w:val="000000"/>
          <w:highlight w:val="none"/>
        </w:rPr>
      </w:pPr>
      <w:r>
        <w:rPr>
          <w:rFonts w:hint="eastAsia" w:ascii="宋体" w:hAnsi="宋体" w:cs="宋体"/>
          <w:color w:val="000000"/>
          <w:highlight w:val="none"/>
        </w:rPr>
        <w:br w:type="page" w:clear="all"/>
      </w:r>
      <w:bookmarkEnd w:id="100"/>
      <w:r/>
      <w:bookmarkEnd w:id="101"/>
      <w:r/>
      <w:bookmarkEnd w:id="102"/>
      <w:r/>
      <w:bookmarkStart w:id="104" w:name="_Toc181955180"/>
      <w:r/>
      <w:bookmarkStart w:id="105" w:name="_Toc518399677"/>
      <w:r/>
      <w:bookmarkStart w:id="106" w:name="_Toc481067496"/>
      <w:r/>
      <w:bookmarkStart w:id="107" w:name="_Toc315868077"/>
      <w:r/>
      <w:bookmarkStart w:id="108" w:name="_Toc158691789"/>
      <w:r/>
      <w:bookmarkStart w:id="109" w:name="_Toc315875339"/>
      <w:r>
        <w:rPr>
          <w:rFonts w:hint="eastAsia" w:ascii="宋体" w:hAnsi="宋体" w:cs="宋体"/>
          <w:color w:val="000000"/>
          <w:highlight w:val="none"/>
        </w:rPr>
        <w:t xml:space="preserve">附件</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w:t>
      </w:r>
      <w:bookmarkStart w:id="110" w:name="_Toc511680892"/>
      <w:r/>
      <w:bookmarkStart w:id="111" w:name="_Toc518399678"/>
      <w:r/>
      <w:bookmarkStart w:id="112" w:name="_Toc509495280"/>
      <w:r>
        <w:rPr>
          <w:rFonts w:hint="eastAsia" w:ascii="宋体" w:hAnsi="宋体" w:cs="宋体"/>
          <w:color w:val="000000"/>
          <w:highlight w:val="none"/>
        </w:rPr>
        <w:t xml:space="preserve">中小企业声明函</w:t>
      </w:r>
      <w:bookmarkEnd w:id="104"/>
      <w:r/>
      <w:bookmarkEnd w:id="110"/>
      <w:r/>
      <w:bookmarkEnd w:id="111"/>
      <w:r/>
      <w:bookmarkEnd w:id="112"/>
      <w:r/>
      <w:bookmarkEnd w:id="105"/>
      <w:r/>
      <w:bookmarkEnd w:id="106"/>
      <w:r/>
      <w:bookmarkEnd w:id="107"/>
      <w:r/>
      <w:bookmarkEnd w:id="108"/>
      <w:r/>
      <w:bookmarkEnd w:id="109"/>
      <w:r/>
      <w:r/>
    </w:p>
    <w:p>
      <w:pPr>
        <w:spacing w:after="0" w:line="360" w:lineRule="auto"/>
        <w:widowControl w:val="off"/>
        <w:rPr>
          <w:rFonts w:hint="eastAsia" w:ascii="宋体" w:hAnsi="宋体" w:cs="宋体"/>
          <w:bCs w:val="0"/>
          <w:color w:val="000000"/>
          <w:highlight w:val="none"/>
          <w:lang w:val="zh-CN"/>
        </w:rPr>
      </w:pPr>
      <w:r>
        <w:rPr>
          <w:rFonts w:hint="eastAsia" w:ascii="宋体" w:hAnsi="宋体" w:cs="宋体"/>
          <w:bCs w:val="0"/>
          <w:color w:val="000000"/>
          <w:highlight w:val="none"/>
          <w:u w:val="single"/>
        </w:rPr>
        <w:t xml:space="preserve">中思项目管理咨询有限公司</w:t>
      </w:r>
      <w:r>
        <w:rPr>
          <w:rFonts w:hint="eastAsia" w:ascii="宋体" w:hAnsi="宋体" w:cs="宋体"/>
          <w:bCs w:val="0"/>
          <w:color w:val="000000"/>
          <w:highlight w:val="none"/>
          <w:lang w:val="zh-CN"/>
        </w:rPr>
        <w:t xml:space="preserve">：</w:t>
      </w:r>
      <w:r/>
    </w:p>
    <w:p>
      <w:pPr>
        <w:ind w:firstLine="480"/>
        <w:spacing w:after="0" w:line="360" w:lineRule="auto"/>
        <w:widowControl w:val="off"/>
        <w:rPr>
          <w:rFonts w:hint="eastAsia" w:ascii="宋体" w:hAnsi="宋体" w:cs="宋体"/>
          <w:bCs w:val="0"/>
          <w:color w:val="000000"/>
          <w:highlight w:val="none"/>
          <w:lang w:val="zh-CN"/>
        </w:rPr>
      </w:pPr>
      <w:r>
        <w:rPr>
          <w:rFonts w:hint="eastAsia" w:ascii="宋体" w:hAnsi="宋体" w:cs="宋体"/>
          <w:bCs w:val="0"/>
          <w:color w:val="000000"/>
          <w:highlight w:val="none"/>
          <w:lang w:val="zh-CN"/>
        </w:rPr>
        <w:t xml:space="preserve">本公司郑重声明，根据《政府采购促进中小企业发展管理办法》（财库﹝2020﹞46 号）的规定，本公司参加</w:t>
      </w:r>
      <w:r>
        <w:rPr>
          <w:rFonts w:hint="eastAsia" w:ascii="宋体" w:hAnsi="宋体" w:cs="宋体"/>
          <w:b/>
          <w:color w:val="000000"/>
          <w:highlight w:val="none"/>
          <w:u w:val="single"/>
        </w:rPr>
        <w:t xml:space="preserve">常熟市环境卫生管理处</w:t>
      </w:r>
      <w:r>
        <w:rPr>
          <w:rFonts w:hint="eastAsia" w:ascii="宋体" w:hAnsi="宋体" w:cs="宋体"/>
          <w:color w:val="000000"/>
          <w:highlight w:val="none"/>
          <w:lang w:val="zh-CN"/>
        </w:rPr>
        <w:t xml:space="preserve">的</w:t>
      </w:r>
      <w:r>
        <w:rPr>
          <w:rFonts w:hint="eastAsia" w:ascii="宋体" w:hAnsi="宋体" w:cs="宋体"/>
          <w:b/>
          <w:color w:val="000000"/>
          <w:highlight w:val="none"/>
          <w:u w:val="single"/>
        </w:rPr>
        <w:t xml:space="preserve">常熟市南湖生活垃圾填埋场渗滤液处理服务</w:t>
      </w:r>
      <w:r>
        <w:rPr>
          <w:rFonts w:hint="eastAsia" w:ascii="宋体" w:hAnsi="宋体" w:cs="宋体"/>
          <w:bCs w:val="0"/>
          <w:color w:val="000000"/>
          <w:highlight w:val="none"/>
          <w:lang w:val="zh-CN"/>
        </w:rPr>
        <w:t xml:space="preserve">采购活动，提供的服务全部由符合政策要求的中小企业承接。企业的具体情况如下：</w:t>
      </w:r>
      <w:r/>
    </w:p>
    <w:p>
      <w:pPr>
        <w:ind w:firstLine="480"/>
        <w:spacing w:after="0" w:line="360" w:lineRule="auto"/>
        <w:rPr>
          <w:rFonts w:hint="eastAsia" w:ascii="宋体" w:hAnsi="宋体" w:cs="宋体"/>
          <w:color w:val="000000"/>
          <w:highlight w:val="none"/>
          <w:lang w:val="zh-CN"/>
        </w:rPr>
      </w:pPr>
      <w:r>
        <w:rPr>
          <w:rFonts w:hint="eastAsia" w:ascii="宋体" w:hAnsi="宋体" w:cs="宋体"/>
          <w:bCs w:val="0"/>
          <w:color w:val="000000"/>
          <w:highlight w:val="none"/>
          <w:lang w:val="zh-CN"/>
        </w:rPr>
        <w:t xml:space="preserve">1、</w:t>
      </w:r>
      <w:r>
        <w:rPr>
          <w:rFonts w:hint="eastAsia" w:ascii="宋体" w:hAnsi="宋体" w:cs="宋体"/>
          <w:b/>
          <w:color w:val="000000"/>
          <w:highlight w:val="none"/>
          <w:u w:val="single"/>
        </w:rPr>
        <w:t xml:space="preserve">常熟市南湖生活垃圾填埋场渗滤液处理服务</w:t>
      </w:r>
      <w:r>
        <w:rPr>
          <w:rFonts w:hint="eastAsia" w:ascii="宋体" w:hAnsi="宋体" w:cs="宋体"/>
          <w:bCs w:val="0"/>
          <w:color w:val="000000"/>
          <w:highlight w:val="none"/>
          <w:lang w:val="zh-CN"/>
        </w:rPr>
        <w:t xml:space="preserve">，属于</w:t>
      </w:r>
      <w:r>
        <w:rPr>
          <w:rFonts w:hint="eastAsia" w:ascii="宋体" w:hAnsi="宋体" w:cs="宋体"/>
          <w:b/>
          <w:color w:val="000000"/>
          <w:highlight w:val="none"/>
          <w:u w:val="single"/>
          <w:lang w:val="zh-CN"/>
        </w:rPr>
        <w:t xml:space="preserve">其他未列明</w:t>
      </w:r>
      <w:r>
        <w:rPr>
          <w:rFonts w:hint="eastAsia" w:ascii="宋体" w:hAnsi="宋体" w:cs="宋体"/>
          <w:bCs w:val="0"/>
          <w:color w:val="000000"/>
          <w:highlight w:val="none"/>
          <w:lang w:val="zh-CN"/>
        </w:rPr>
        <w:t xml:space="preserve">行业；</w:t>
      </w:r>
      <w:r>
        <w:rPr>
          <w:rFonts w:hint="eastAsia" w:ascii="宋体" w:hAnsi="宋体" w:cs="宋体"/>
          <w:color w:val="000000"/>
          <w:highlight w:val="none"/>
          <w:lang w:val="zh-CN"/>
        </w:rPr>
        <w:t xml:space="preserve">承接企业为</w:t>
      </w:r>
      <w:r>
        <w:rPr>
          <w:rFonts w:hint="eastAsia" w:ascii="宋体" w:hAnsi="宋体" w:cs="宋体"/>
          <w:color w:val="000000"/>
          <w:highlight w:val="none"/>
          <w:u w:val="single"/>
          <w:lang w:val="zh-CN"/>
        </w:rPr>
        <w:t xml:space="preserve">（企业名称）</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万元，属于</w:t>
      </w:r>
      <w:r>
        <w:rPr>
          <w:rFonts w:hint="eastAsia" w:ascii="宋体" w:hAnsi="宋体" w:cs="宋体"/>
          <w:color w:val="000000"/>
          <w:highlight w:val="none"/>
          <w:u w:val="single"/>
        </w:rPr>
        <w:t xml:space="preserve">（</w:t>
      </w:r>
      <w:r>
        <w:rPr>
          <w:rFonts w:hint="eastAsia" w:ascii="宋体" w:hAnsi="宋体" w:cs="宋体"/>
          <w:color w:val="000000"/>
          <w:sz w:val="21"/>
          <w:szCs w:val="21"/>
          <w:highlight w:val="none"/>
          <w:u w:val="single"/>
        </w:rPr>
        <w:t xml:space="preserve">□</w:t>
      </w:r>
      <w:r>
        <w:rPr>
          <w:rFonts w:hint="eastAsia" w:ascii="宋体" w:hAnsi="宋体" w:cs="宋体"/>
          <w:color w:val="000000"/>
          <w:highlight w:val="none"/>
          <w:u w:val="single"/>
        </w:rPr>
        <w:t xml:space="preserve">中型企业、</w:t>
      </w:r>
      <w:r>
        <w:rPr>
          <w:rFonts w:hint="eastAsia" w:ascii="宋体" w:hAnsi="宋体" w:cs="宋体"/>
          <w:color w:val="000000"/>
          <w:sz w:val="21"/>
          <w:szCs w:val="21"/>
          <w:highlight w:val="none"/>
          <w:u w:val="single"/>
        </w:rPr>
        <w:t xml:space="preserve">□</w:t>
      </w:r>
      <w:r>
        <w:rPr>
          <w:rFonts w:hint="eastAsia" w:ascii="宋体" w:hAnsi="宋体" w:cs="宋体"/>
          <w:color w:val="000000"/>
          <w:highlight w:val="none"/>
          <w:u w:val="single"/>
        </w:rPr>
        <w:t xml:space="preserve">小型企业、</w:t>
      </w:r>
      <w:r>
        <w:rPr>
          <w:rFonts w:hint="eastAsia" w:ascii="宋体" w:hAnsi="宋体" w:cs="宋体"/>
          <w:color w:val="000000"/>
          <w:sz w:val="21"/>
          <w:szCs w:val="21"/>
          <w:highlight w:val="none"/>
          <w:u w:val="single"/>
        </w:rPr>
        <w:t xml:space="preserve">□</w:t>
      </w:r>
      <w:r>
        <w:rPr>
          <w:rFonts w:hint="eastAsia" w:ascii="宋体" w:hAnsi="宋体" w:cs="宋体"/>
          <w:color w:val="000000"/>
          <w:highlight w:val="none"/>
          <w:u w:val="single"/>
        </w:rPr>
        <w:t xml:space="preserve">微型企业）</w:t>
      </w:r>
      <w:r>
        <w:rPr>
          <w:rFonts w:hint="eastAsia" w:ascii="宋体" w:hAnsi="宋体" w:cs="宋体"/>
          <w:color w:val="000000"/>
          <w:highlight w:val="none"/>
        </w:rPr>
        <w:t xml:space="preserve">；</w:t>
      </w:r>
      <w:r/>
    </w:p>
    <w:p>
      <w:pPr>
        <w:ind w:firstLine="480"/>
        <w:spacing w:after="0"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以上企业，不属于大企业的分支机构，不存在控股股东为大企业的情形，也不存在与大企业的负责人为同一人的情形。</w:t>
      </w:r>
      <w:r/>
    </w:p>
    <w:p>
      <w:pPr>
        <w:ind w:firstLine="480"/>
        <w:spacing w:after="0" w:line="360" w:lineRule="auto"/>
        <w:widowControl w:val="off"/>
        <w:rPr>
          <w:rFonts w:hint="eastAsia" w:ascii="宋体" w:hAnsi="宋体" w:cs="宋体"/>
          <w:bCs w:val="0"/>
          <w:color w:val="000000"/>
          <w:highlight w:val="none"/>
          <w:lang w:val="zh-CN"/>
        </w:rPr>
      </w:pPr>
      <w:r>
        <w:rPr>
          <w:rFonts w:hint="eastAsia" w:ascii="宋体" w:hAnsi="宋体" w:cs="宋体"/>
          <w:color w:val="000000"/>
          <w:highlight w:val="none"/>
          <w:lang w:val="zh-CN"/>
        </w:rPr>
        <w:t xml:space="preserve">本企业对上述声明内容的真实性负责。如有虚假，将依法承担相应责任。</w:t>
      </w:r>
      <w:r/>
    </w:p>
    <w:p>
      <w:pPr>
        <w:spacing w:after="120"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r>
      <w:r/>
    </w:p>
    <w:p>
      <w:pPr>
        <w:ind w:firstLine="3855"/>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企业名称（加盖CA电子公章）：</w:t>
      </w:r>
      <w:r/>
    </w:p>
    <w:p>
      <w:pPr>
        <w:ind w:firstLine="3855"/>
        <w:spacing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日 期：</w:t>
      </w:r>
      <w:r/>
    </w:p>
    <w:p>
      <w:pPr>
        <w:jc w:val="left"/>
        <w:spacing w:after="12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注：（1）从业人员、营业收入、资产总额填报上一年度数据，无上一年度数据的新成立企业可不填报。</w:t>
      </w:r>
      <w:r/>
    </w:p>
    <w:p>
      <w:pPr>
        <w:jc w:val="left"/>
        <w:spacing w:after="12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（2）填报严格按工信部联企业〔2011〕300号通知中的《中小企业划型标准规定》进行，中小企业规模类型可进入小程序进行自测。</w:t>
      </w:r>
      <w:r/>
    </w:p>
    <w:p>
      <w:pPr>
        <w:jc w:val="left"/>
        <w:spacing w:after="120" w:line="360" w:lineRule="auto"/>
        <w:rPr>
          <w:rFonts w:hint="eastAsia" w:ascii="宋体" w:hAnsi="宋体" w:cs="宋体"/>
          <w:b/>
          <w:bCs w:val="0"/>
          <w:color w:val="000000"/>
          <w:highlight w:val="none"/>
        </w:rPr>
      </w:pPr>
      <w:r>
        <w:rPr>
          <w:rFonts w:hint="eastAsia" w:ascii="宋体" w:hAnsi="宋体" w:cs="宋体"/>
          <w:b/>
          <w:bCs w:val="0"/>
          <w:color w:val="000000"/>
          <w:highlight w:val="none"/>
        </w:rPr>
        <w:t xml:space="preserve">（3）上述“中小企业声明函”格式原则上不得改动，因擅自改动引起的评审风险由供应商自行承担。</w:t>
      </w:r>
      <w:r/>
    </w:p>
    <w:p>
      <w:pPr>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（4）投标人应在投标文件文件中提供中小企业声明函。未按招标文件的规定在投标文件中提供有效的中小企业声明函的，相关风险将由投标人自行承担。</w:t>
      </w:r>
      <w:r/>
    </w:p>
    <w:p>
      <w:pPr>
        <w:pStyle w:val="912"/>
        <w:jc w:val="center"/>
        <w:spacing w:before="0" w:line="360" w:lineRule="auto"/>
        <w:widowControl w:val="off"/>
        <w:rPr>
          <w:rFonts w:hint="eastAsia" w:ascii="宋体" w:hAnsi="宋体" w:cs="宋体"/>
          <w:color w:val="000000"/>
          <w:highlight w:val="none"/>
        </w:rPr>
      </w:pPr>
      <w:r>
        <w:rPr>
          <w:rFonts w:hint="eastAsia" w:ascii="宋体" w:hAnsi="宋体" w:cs="宋体"/>
          <w:b w:val="0"/>
          <w:color w:val="000000"/>
          <w:highlight w:val="none"/>
        </w:rPr>
        <w:br w:type="page" w:clear="all"/>
      </w:r>
      <w:bookmarkStart w:id="113" w:name="_Toc181955181"/>
      <w:r>
        <w:rPr>
          <w:rFonts w:hint="eastAsia" w:ascii="宋体" w:hAnsi="宋体" w:cs="宋体"/>
          <w:color w:val="000000"/>
          <w:highlight w:val="none"/>
        </w:rPr>
        <w:t xml:space="preserve">附件</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、残疾人福利性单位声明函</w:t>
      </w:r>
      <w:bookmarkEnd w:id="113"/>
      <w:r/>
      <w:r/>
    </w:p>
    <w:p>
      <w:pPr>
        <w:spacing w:after="0" w:line="360" w:lineRule="auto"/>
        <w:widowControl w:val="off"/>
        <w:rPr>
          <w:rFonts w:hint="eastAsia" w:ascii="宋体" w:hAnsi="宋体" w:cs="宋体"/>
          <w:bCs w:val="0"/>
          <w:color w:val="000000"/>
          <w:highlight w:val="none"/>
          <w:lang w:val="zh-CN"/>
        </w:rPr>
      </w:pPr>
      <w:r>
        <w:rPr>
          <w:rFonts w:hint="eastAsia" w:ascii="宋体" w:hAnsi="宋体" w:cs="宋体"/>
          <w:bCs w:val="0"/>
          <w:color w:val="000000"/>
          <w:highlight w:val="none"/>
          <w:u w:val="single"/>
        </w:rPr>
        <w:t xml:space="preserve">中思项目管理咨询有限公司</w:t>
      </w:r>
      <w:r>
        <w:rPr>
          <w:rFonts w:hint="eastAsia" w:ascii="宋体" w:hAnsi="宋体" w:cs="宋体"/>
          <w:bCs w:val="0"/>
          <w:color w:val="000000"/>
          <w:highlight w:val="none"/>
          <w:lang w:val="zh-CN"/>
        </w:rPr>
        <w:t xml:space="preserve">：</w:t>
      </w:r>
      <w:r/>
    </w:p>
    <w:p>
      <w:pPr>
        <w:ind w:firstLine="504"/>
        <w:spacing w:after="0" w:line="360" w:lineRule="auto"/>
        <w:widowControl w:val="off"/>
        <w:rPr>
          <w:rFonts w:hint="eastAsia" w:ascii="宋体" w:hAnsi="宋体" w:cs="宋体"/>
          <w:bCs w:val="0"/>
          <w:color w:val="000000"/>
          <w:spacing w:val="6"/>
          <w:highlight w:val="none"/>
        </w:rPr>
      </w:pPr>
      <w:r>
        <w:rPr>
          <w:rFonts w:hint="eastAsia" w:ascii="宋体" w:hAnsi="宋体" w:cs="宋体"/>
          <w:bCs w:val="0"/>
          <w:color w:val="000000"/>
          <w:spacing w:val="6"/>
          <w:highlight w:val="none"/>
        </w:rPr>
        <w:t xml:space="preserve">本单位郑重声明，根据《财政部 民政部 中国残疾人联合会关于促进残疾人就业政府采购政策的通知》（财库</w:t>
      </w:r>
      <w:r>
        <w:rPr>
          <w:rFonts w:hint="eastAsia" w:ascii="宋体" w:hAnsi="宋体" w:cs="宋体"/>
          <w:bCs w:val="0"/>
          <w:color w:val="000000"/>
          <w:spacing w:val="-4"/>
          <w:highlight w:val="none"/>
        </w:rPr>
        <w:t xml:space="preserve">〔2017〕141</w:t>
      </w:r>
      <w:r>
        <w:rPr>
          <w:rFonts w:hint="eastAsia" w:ascii="宋体" w:hAnsi="宋体" w:cs="宋体"/>
          <w:bCs w:val="0"/>
          <w:color w:val="000000"/>
          <w:spacing w:val="6"/>
          <w:highlight w:val="none"/>
        </w:rPr>
        <w:t xml:space="preserve">号）的规定，本单位为符合条件的残疾人福利性单位，且本单位参加</w:t>
      </w:r>
      <w:r>
        <w:rPr>
          <w:rFonts w:hint="eastAsia" w:ascii="宋体" w:hAnsi="宋体" w:cs="宋体"/>
          <w:color w:val="000000"/>
          <w:highlight w:val="none"/>
          <w:u w:val="single"/>
        </w:rPr>
        <w:t xml:space="preserve">常熟市环境卫生管理处</w:t>
      </w:r>
      <w:r>
        <w:rPr>
          <w:rFonts w:hint="eastAsia" w:ascii="宋体" w:hAnsi="宋体" w:cs="宋体"/>
          <w:bCs w:val="0"/>
          <w:color w:val="000000"/>
          <w:spacing w:val="6"/>
          <w:highlight w:val="none"/>
        </w:rPr>
        <w:t xml:space="preserve">单位的_</w:t>
      </w:r>
      <w:r>
        <w:rPr>
          <w:rFonts w:hint="eastAsia" w:ascii="宋体" w:hAnsi="宋体" w:cs="宋体"/>
          <w:bCs w:val="0"/>
          <w:color w:val="000000"/>
          <w:highlight w:val="none"/>
          <w:u w:val="single"/>
        </w:rPr>
        <w:t xml:space="preserve">常熟市南湖生活垃圾填埋场渗滤液处理服务</w:t>
      </w:r>
      <w:r>
        <w:rPr>
          <w:rFonts w:hint="eastAsia" w:ascii="宋体" w:hAnsi="宋体" w:cs="宋体"/>
          <w:bCs w:val="0"/>
          <w:color w:val="000000"/>
          <w:spacing w:val="6"/>
          <w:highlight w:val="none"/>
        </w:rPr>
        <w:t xml:space="preserve">项目</w:t>
      </w:r>
      <w:r>
        <w:rPr>
          <w:rFonts w:hint="eastAsia" w:ascii="宋体" w:hAnsi="宋体" w:cs="宋体"/>
          <w:bCs w:val="0"/>
          <w:color w:val="000000"/>
          <w:highlight w:val="none"/>
          <w:lang w:val="zh-CN"/>
        </w:rPr>
        <w:t xml:space="preserve">（项目编号：</w:t>
      </w:r>
      <w:r>
        <w:rPr>
          <w:rFonts w:hint="eastAsia" w:ascii="宋体" w:hAnsi="宋体" w:cs="宋体"/>
          <w:bCs w:val="0"/>
          <w:color w:val="000000"/>
          <w:highlight w:val="none"/>
          <w:u w:val="single"/>
          <w:lang w:val="zh-CN"/>
        </w:rPr>
        <w:t xml:space="preserve">JSZC-320581-SZZS-G2025-0070</w:t>
      </w:r>
      <w:r>
        <w:rPr>
          <w:rFonts w:hint="eastAsia" w:ascii="宋体" w:hAnsi="宋体" w:cs="宋体"/>
          <w:bCs w:val="0"/>
          <w:color w:val="000000"/>
          <w:highlight w:val="none"/>
          <w:lang w:val="zh-CN"/>
        </w:rPr>
        <w:t xml:space="preserve">）</w:t>
      </w:r>
      <w:r>
        <w:rPr>
          <w:rFonts w:hint="eastAsia" w:ascii="宋体" w:hAnsi="宋体" w:cs="宋体"/>
          <w:bCs w:val="0"/>
          <w:color w:val="000000"/>
          <w:spacing w:val="6"/>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after="0" w:line="360" w:lineRule="auto"/>
        <w:widowControl w:val="off"/>
        <w:rPr>
          <w:rFonts w:hint="eastAsia" w:ascii="宋体" w:hAnsi="宋体" w:cs="宋体"/>
          <w:bCs w:val="0"/>
          <w:color w:val="000000"/>
          <w:spacing w:val="6"/>
          <w:highlight w:val="none"/>
        </w:rPr>
      </w:pPr>
      <w:r>
        <w:rPr>
          <w:rFonts w:hint="eastAsia" w:ascii="宋体" w:hAnsi="宋体" w:cs="宋体"/>
          <w:bCs w:val="0"/>
          <w:color w:val="000000"/>
          <w:spacing w:val="6"/>
          <w:highlight w:val="none"/>
        </w:rPr>
        <w:t xml:space="preserve">本单位对上述声明的真实性负责。如有虚假，将依法承担相应责任。</w:t>
      </w:r>
      <w:r/>
    </w:p>
    <w:p>
      <w:pPr>
        <w:ind w:firstLine="504"/>
        <w:spacing w:after="0" w:line="360" w:lineRule="auto"/>
        <w:widowControl w:val="off"/>
        <w:rPr>
          <w:rFonts w:hint="eastAsia" w:ascii="宋体" w:hAnsi="宋体" w:cs="宋体"/>
          <w:bCs w:val="0"/>
          <w:color w:val="000000"/>
          <w:spacing w:val="6"/>
          <w:highlight w:val="none"/>
        </w:rPr>
      </w:pPr>
      <w:r>
        <w:rPr>
          <w:rFonts w:hint="eastAsia" w:ascii="宋体" w:hAnsi="宋体" w:cs="宋体"/>
          <w:bCs w:val="0"/>
          <w:color w:val="000000"/>
          <w:spacing w:val="6"/>
          <w:highlight w:val="none"/>
        </w:rPr>
      </w:r>
      <w:r/>
    </w:p>
    <w:p>
      <w:pPr>
        <w:ind w:firstLine="504"/>
        <w:spacing w:after="0" w:line="360" w:lineRule="auto"/>
        <w:widowControl w:val="off"/>
        <w:rPr>
          <w:rFonts w:hint="eastAsia" w:ascii="宋体" w:hAnsi="宋体" w:cs="宋体"/>
          <w:bCs w:val="0"/>
          <w:color w:val="000000"/>
          <w:spacing w:val="6"/>
          <w:highlight w:val="none"/>
        </w:rPr>
      </w:pPr>
      <w:r>
        <w:rPr>
          <w:rFonts w:hint="eastAsia" w:ascii="宋体" w:hAnsi="宋体" w:cs="宋体"/>
          <w:bCs w:val="0"/>
          <w:color w:val="000000"/>
          <w:spacing w:val="6"/>
          <w:highlight w:val="none"/>
        </w:rPr>
      </w:r>
      <w:r/>
    </w:p>
    <w:p>
      <w:pPr>
        <w:ind w:firstLine="4300"/>
        <w:spacing w:after="0" w:line="360" w:lineRule="auto"/>
        <w:widowControl w:val="off"/>
        <w:rPr>
          <w:rFonts w:hint="eastAsia" w:ascii="宋体" w:hAnsi="宋体" w:cs="宋体"/>
          <w:b/>
          <w:color w:val="000000"/>
          <w:highlight w:val="none"/>
        </w:rPr>
      </w:pPr>
      <w:r>
        <w:rPr>
          <w:rFonts w:hint="eastAsia" w:ascii="宋体" w:hAnsi="宋体" w:cs="宋体"/>
          <w:b/>
          <w:bCs w:val="0"/>
          <w:color w:val="000000"/>
          <w:spacing w:val="6"/>
          <w:highlight w:val="none"/>
        </w:rPr>
        <w:t xml:space="preserve"> </w:t>
      </w:r>
      <w:r>
        <w:rPr>
          <w:rFonts w:hint="eastAsia" w:ascii="宋体" w:hAnsi="宋体" w:cs="宋体"/>
          <w:b/>
          <w:color w:val="000000"/>
          <w:highlight w:val="none"/>
        </w:rPr>
        <w:t xml:space="preserve">单位名称（加盖CA电子公章）：</w:t>
      </w:r>
      <w:r/>
    </w:p>
    <w:p>
      <w:pPr>
        <w:ind w:firstLine="4578"/>
        <w:spacing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日 期：</w:t>
      </w:r>
      <w:r/>
    </w:p>
    <w:p>
      <w:pPr>
        <w:pStyle w:val="912"/>
        <w:jc w:val="center"/>
        <w:spacing w:before="0" w:line="360" w:lineRule="auto"/>
        <w:widowControl w:val="off"/>
        <w:rPr>
          <w:rFonts w:hint="eastAsia" w:ascii="宋体" w:hAnsi="宋体" w:cs="宋体"/>
          <w:color w:val="000000"/>
          <w:highlight w:val="none"/>
        </w:rPr>
      </w:pPr>
      <w:r/>
      <w:bookmarkStart w:id="114" w:name="_Toc21484"/>
      <w:r/>
      <w:bookmarkStart w:id="115" w:name="_Toc5319"/>
      <w:r/>
      <w:bookmarkStart w:id="116" w:name="_Toc514153165"/>
      <w:r/>
      <w:bookmarkStart w:id="117" w:name="_Toc7399"/>
      <w:r/>
      <w:bookmarkStart w:id="118" w:name="_Toc103080658"/>
      <w:r>
        <w:rPr>
          <w:rFonts w:hint="eastAsia" w:ascii="宋体" w:hAnsi="宋体" w:cs="宋体"/>
          <w:b w:val="0"/>
          <w:bCs w:val="0"/>
          <w:color w:val="000000"/>
          <w:highlight w:val="none"/>
        </w:rPr>
        <w:br w:type="page" w:clear="all"/>
      </w:r>
      <w:bookmarkStart w:id="119" w:name="_Toc181955182"/>
      <w:r>
        <w:rPr>
          <w:rFonts w:hint="eastAsia" w:ascii="宋体" w:hAnsi="宋体" w:cs="宋体"/>
          <w:color w:val="000000"/>
          <w:highlight w:val="none"/>
        </w:rPr>
        <w:t xml:space="preserve">附件</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、投标函</w:t>
      </w:r>
      <w:bookmarkEnd w:id="119"/>
      <w:r/>
      <w:r/>
    </w:p>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致：中思项目管理咨询有限公司</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根据贵方的</w:t>
      </w:r>
      <w:r>
        <w:rPr>
          <w:rFonts w:hint="eastAsia" w:ascii="宋体" w:hAnsi="宋体" w:cs="宋体"/>
          <w:color w:val="000000"/>
          <w:highlight w:val="none"/>
          <w:u w:val="single"/>
        </w:rPr>
        <w:t xml:space="preserve">常熟市南湖生活垃圾填埋场渗滤液处理服务</w:t>
      </w:r>
      <w:r>
        <w:rPr>
          <w:rFonts w:hint="eastAsia" w:ascii="宋体" w:hAnsi="宋体" w:cs="宋体"/>
          <w:color w:val="000000"/>
          <w:highlight w:val="none"/>
        </w:rPr>
        <w:t xml:space="preserve">项目招标文件（项目编号：</w:t>
      </w:r>
      <w:r>
        <w:rPr>
          <w:rFonts w:hint="eastAsia" w:ascii="宋体" w:hAnsi="宋体" w:cs="宋体"/>
          <w:color w:val="000000"/>
          <w:highlight w:val="none"/>
          <w:u w:val="single"/>
          <w:lang w:eastAsia="zh-CN"/>
        </w:rPr>
        <w:t xml:space="preserve">JSZC-320581-SZZS-G2025-0070</w:t>
      </w:r>
      <w:r>
        <w:rPr>
          <w:rFonts w:hint="eastAsia" w:ascii="宋体" w:hAnsi="宋体" w:cs="宋体"/>
          <w:color w:val="000000"/>
          <w:highlight w:val="none"/>
        </w:rPr>
        <w:t xml:space="preserve">），投标人</w:t>
      </w:r>
      <w:r>
        <w:rPr>
          <w:rFonts w:hint="eastAsia" w:ascii="宋体" w:hAnsi="宋体" w:cs="宋体"/>
          <w:color w:val="000000"/>
          <w:highlight w:val="none"/>
          <w:u w:val="single"/>
        </w:rPr>
        <w:t xml:space="preserve">  （投标人全称）   </w:t>
      </w:r>
      <w:r>
        <w:rPr>
          <w:rFonts w:hint="eastAsia" w:ascii="宋体" w:hAnsi="宋体" w:cs="宋体"/>
          <w:color w:val="000000"/>
          <w:highlight w:val="none"/>
        </w:rPr>
        <w:t xml:space="preserve">递交投标文件。</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据此函，我方宣布同意如下：</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（1）我方已详细审核全部招标文件，包括其有效补充文件等，我方同意放弃对此有不明或误解的权利。</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（2）我方完全理解并同意贵方所保留的一切权利。</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（3）我方完全理解贵方不一定要接受最低报价的投标或收到的任何投标。</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（4）我方同意按招标文件规定提供与本投标有关的一切资料及贵方可能另外要求的与本投标有关的任何资料，并保证已提供和将提供的资料是真实的。</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（5）我方同意投标有效期为自规定的投标截止之日起六十（60）天。</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（6）一旦我方中标，我们将根据法律法规和招标文件的规定，严格履行自己的责任和义务。</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（7）与本投标有关的一切正式往来通讯请寄：</w:t>
      </w:r>
      <w:r/>
    </w:p>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地址：</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邮编：</w:t>
      </w:r>
      <w:r>
        <w:rPr>
          <w:rFonts w:hint="eastAsia" w:ascii="宋体" w:hAnsi="宋体" w:cs="宋体"/>
          <w:color w:val="000000"/>
          <w:highlight w:val="none"/>
          <w:u w:val="single"/>
        </w:rPr>
        <w:t xml:space="preserve">            </w:t>
      </w:r>
      <w:r/>
    </w:p>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联系人：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电话：</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传真：</w:t>
      </w:r>
      <w:r>
        <w:rPr>
          <w:rFonts w:hint="eastAsia" w:ascii="宋体" w:hAnsi="宋体" w:cs="宋体"/>
          <w:color w:val="000000"/>
          <w:highlight w:val="none"/>
          <w:u w:val="single"/>
        </w:rPr>
        <w:t xml:space="preserve">             </w:t>
      </w:r>
      <w:r/>
    </w:p>
    <w:p>
      <w:pPr>
        <w:spacing w:line="360" w:lineRule="auto"/>
        <w:widowControl w:val="off"/>
        <w:rPr>
          <w:rFonts w:hint="eastAsia" w:ascii="宋体" w:hAnsi="宋体" w:cs="宋体"/>
          <w:color w:val="000000"/>
          <w:highlight w:val="none"/>
        </w:rPr>
      </w:pPr>
      <w:r>
        <w:rPr>
          <w:rFonts w:hint="eastAsia" w:ascii="宋体" w:hAnsi="宋体" w:cs="宋体"/>
          <w:color w:val="000000"/>
          <w:highlight w:val="none"/>
        </w:rPr>
      </w:r>
      <w:r/>
    </w:p>
    <w:p>
      <w:pPr>
        <w:ind w:firstLine="4216"/>
        <w:spacing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投标人（加盖CA电子公章）：</w:t>
      </w:r>
      <w:r/>
    </w:p>
    <w:p>
      <w:pPr>
        <w:ind w:firstLine="4216"/>
        <w:spacing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日期：</w:t>
      </w:r>
      <w:r/>
    </w:p>
    <w:p>
      <w:pPr>
        <w:pStyle w:val="912"/>
        <w:jc w:val="center"/>
        <w:spacing w:before="0" w:line="360" w:lineRule="auto"/>
        <w:widowControl w:val="off"/>
        <w:rPr>
          <w:rFonts w:hint="eastAsia" w:ascii="宋体" w:hAnsi="宋体" w:cs="宋体"/>
          <w:color w:val="000000"/>
          <w:highlight w:val="none"/>
        </w:rPr>
      </w:pPr>
      <w:r>
        <w:rPr>
          <w:rFonts w:hint="eastAsia" w:ascii="宋体" w:hAnsi="宋体" w:cs="宋体"/>
          <w:color w:val="000000"/>
          <w:highlight w:val="none"/>
        </w:rPr>
        <w:br w:type="page" w:clear="all"/>
      </w:r>
      <w:bookmarkStart w:id="120" w:name="_Toc181955183"/>
      <w:r>
        <w:rPr>
          <w:rFonts w:hint="eastAsia" w:ascii="宋体" w:hAnsi="宋体" w:cs="宋体"/>
          <w:color w:val="000000"/>
          <w:highlight w:val="none"/>
        </w:rPr>
        <w:t xml:space="preserve">附件</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、实质性要求响应及偏离表</w:t>
      </w:r>
      <w:bookmarkEnd w:id="114"/>
      <w:r/>
      <w:bookmarkEnd w:id="115"/>
      <w:r/>
      <w:bookmarkEnd w:id="120"/>
      <w:r/>
      <w:r/>
    </w:p>
    <w:tbl>
      <w:tblPr>
        <w:tblStyle w:val="741"/>
        <w:tblW w:w="98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6207"/>
        <w:gridCol w:w="1407"/>
        <w:gridCol w:w="1404"/>
      </w:tblGrid>
      <w:tr>
        <w:trPr>
          <w:cantSplit/>
          <w:jc w:val="center"/>
          <w:trHeight w:val="394"/>
        </w:trPr>
        <w:tc>
          <w:tcPr>
            <w:shd w:val="clear" w:color="auto" w:fill="f2f2f2"/>
            <w:tcW w:w="860" w:type="dxa"/>
            <w:vAlign w:val="center"/>
            <w:textDirection w:val="lrTb"/>
            <w:noWrap w:val="false"/>
          </w:tcPr>
          <w:p>
            <w:pPr>
              <w:jc w:val="center"/>
              <w:spacing w:after="0"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序号</w:t>
            </w:r>
            <w:r/>
          </w:p>
        </w:tc>
        <w:tc>
          <w:tcPr>
            <w:shd w:val="clear" w:color="auto" w:fill="f2f2f2"/>
            <w:tcW w:w="6207" w:type="dxa"/>
            <w:vAlign w:val="center"/>
            <w:textDirection w:val="lrTb"/>
            <w:noWrap w:val="false"/>
          </w:tcPr>
          <w:p>
            <w:pPr>
              <w:jc w:val="center"/>
              <w:spacing w:after="0"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技术要求和商务要求中的实质性要求</w:t>
            </w:r>
            <w:r/>
          </w:p>
        </w:tc>
        <w:tc>
          <w:tcPr>
            <w:shd w:val="clear" w:color="auto" w:fill="f2f2f2"/>
            <w:tcW w:w="1407" w:type="dxa"/>
            <w:vAlign w:val="center"/>
            <w:textDirection w:val="lrTb"/>
            <w:noWrap w:val="false"/>
          </w:tcPr>
          <w:p>
            <w:pPr>
              <w:jc w:val="center"/>
              <w:spacing w:after="0"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投标响应情况</w:t>
            </w:r>
            <w:r/>
          </w:p>
        </w:tc>
        <w:tc>
          <w:tcPr>
            <w:shd w:val="clear" w:color="auto" w:fill="f2f2f2"/>
            <w:tcW w:w="1404" w:type="dxa"/>
            <w:vAlign w:val="center"/>
            <w:textDirection w:val="lrTb"/>
            <w:noWrap w:val="false"/>
          </w:tcPr>
          <w:p>
            <w:pPr>
              <w:jc w:val="center"/>
              <w:spacing w:after="0"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超出、符合或偏离</w:t>
            </w:r>
            <w:r/>
          </w:p>
        </w:tc>
      </w:tr>
      <w:tr>
        <w:trPr>
          <w:cantSplit/>
          <w:jc w:val="center"/>
          <w:trHeight w:val="255"/>
        </w:trPr>
        <w:tc>
          <w:tcPr>
            <w:tcW w:w="860" w:type="dxa"/>
            <w:vAlign w:val="center"/>
            <w:textDirection w:val="lrTb"/>
            <w:noWrap w:val="false"/>
          </w:tcPr>
          <w:p>
            <w:pPr>
              <w:jc w:val="center"/>
              <w:spacing w:after="0" w:line="360" w:lineRule="auto"/>
              <w:widowControl w:val="off"/>
              <w:rPr>
                <w:rFonts w:ascii="宋体" w:hAnsi="宋体" w:eastAsia="宋体" w:cs="宋体"/>
                <w:bCs w:val="0"/>
                <w:color w:val="000000"/>
                <w:highlight w:val="none"/>
              </w:rPr>
            </w:pPr>
            <w:r>
              <w:rPr>
                <w:rFonts w:hint="eastAsia" w:ascii="宋体" w:hAnsi="宋体" w:eastAsia="宋体" w:cs="宋体"/>
                <w:bCs w:val="0"/>
                <w:color w:val="000000"/>
                <w:highlight w:val="none"/>
              </w:rPr>
              <w:t xml:space="preserve">1</w:t>
            </w:r>
            <w:r/>
          </w:p>
        </w:tc>
        <w:tc>
          <w:tcPr>
            <w:tcW w:w="6207" w:type="dxa"/>
            <w:vAlign w:val="center"/>
            <w:textDirection w:val="lrTb"/>
            <w:noWrap w:val="false"/>
          </w:tcPr>
          <w:p>
            <w:pPr>
              <w:spacing w:after="0" w:line="360" w:lineRule="auto"/>
              <w:rPr>
                <w:rFonts w:hint="eastAsia" w:ascii="宋体" w:hAnsi="宋体" w:eastAsia="宋体" w:cs="宋体"/>
                <w:b/>
                <w:bCs w:val="0"/>
                <w:color w:val="000000"/>
                <w:highlight w:val="none"/>
              </w:rPr>
            </w:pPr>
            <w:r>
              <w:rPr>
                <w:rFonts w:hint="eastAsia" w:ascii="宋体" w:hAnsi="宋体" w:eastAsia="宋体" w:cs="宋体"/>
                <w:bCs/>
                <w:color w:val="000000"/>
                <w:highlight w:val="none"/>
              </w:rPr>
              <w:t xml:space="preserve">★服务期限：自合同签订之日起1年。</w:t>
            </w:r>
            <w:r/>
          </w:p>
        </w:tc>
        <w:tc>
          <w:tcPr>
            <w:tcW w:w="140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c>
          <w:tcPr>
            <w:tcW w:w="1404"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r>
      <w:tr>
        <w:trPr>
          <w:cantSplit/>
          <w:jc w:val="center"/>
          <w:trHeight w:val="3353"/>
        </w:trPr>
        <w:tc>
          <w:tcPr>
            <w:tcW w:w="860"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2</w:t>
            </w:r>
            <w:r/>
          </w:p>
        </w:tc>
        <w:tc>
          <w:tcPr>
            <w:tcW w:w="6207" w:type="dxa"/>
            <w:vAlign w:val="center"/>
            <w:textDirection w:val="lrTb"/>
            <w:noWrap w:val="false"/>
          </w:tcPr>
          <w:p>
            <w:pPr>
              <w:spacing w:after="0" w:line="360"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rPr>
              <w:t xml:space="preserve">★、付款方式：</w:t>
            </w:r>
            <w:r>
              <w:rPr>
                <w:rFonts w:hint="eastAsia" w:ascii="宋体" w:hAnsi="宋体" w:eastAsia="宋体" w:cs="宋体"/>
                <w:bCs/>
                <w:color w:val="000000"/>
                <w:highlight w:val="none"/>
                <w:lang w:val="en-US" w:eastAsia="zh-CN"/>
              </w:rPr>
              <w:t xml:space="preserve">（1）按季度结算支付，实际结算金额=实际处置量*中标单价-考核扣款。实际处置量以生化系统进水计量表为准，每月底采购人及供应商双方就处置量书面确认。 （2）服务期内，如结算总金额超过采购预算的，供应商应配合采购人安排继续提供</w:t>
            </w:r>
            <w:r>
              <w:rPr>
                <w:rFonts w:hint="eastAsia" w:ascii="宋体" w:hAnsi="宋体" w:eastAsia="宋体" w:cs="宋体"/>
                <w:bCs/>
                <w:color w:val="000000"/>
                <w:highlight w:val="none"/>
                <w:lang w:val="zh-CN" w:eastAsia="zh-CN"/>
              </w:rPr>
              <w:t xml:space="preserve">渗滤液处理服务</w:t>
            </w:r>
            <w:r>
              <w:rPr>
                <w:rFonts w:hint="eastAsia" w:ascii="宋体" w:hAnsi="宋体" w:eastAsia="宋体" w:cs="宋体"/>
                <w:bCs/>
                <w:color w:val="000000"/>
                <w:highlight w:val="none"/>
                <w:lang w:val="en-US" w:eastAsia="zh-CN"/>
              </w:rPr>
              <w:t xml:space="preserve">，直至服务期满为止。</w:t>
            </w:r>
            <w:r/>
          </w:p>
          <w:p>
            <w:pPr>
              <w:ind w:firstLine="241"/>
              <w:spacing w:after="0" w:line="360" w:lineRule="auto"/>
              <w:widowControl w:val="off"/>
              <w:rPr>
                <w:rFonts w:hint="eastAsia" w:ascii="宋体" w:hAnsi="宋体" w:eastAsia="宋体" w:cs="宋体"/>
                <w:b/>
                <w:bCs/>
                <w:color w:val="000000"/>
                <w:highlight w:val="none"/>
              </w:rPr>
            </w:pPr>
            <w:r>
              <w:rPr>
                <w:rFonts w:hint="eastAsia" w:ascii="宋体" w:hAnsi="宋体" w:eastAsia="宋体" w:cs="宋体"/>
                <w:b/>
                <w:bCs w:val="0"/>
                <w:color w:val="000000"/>
                <w:szCs w:val="20"/>
                <w:highlight w:val="none"/>
              </w:rPr>
              <w:t xml:space="preserve">注</w:t>
            </w:r>
            <w:r>
              <w:rPr>
                <w:rFonts w:hint="eastAsia" w:ascii="宋体" w:hAnsi="宋体" w:eastAsia="宋体" w:cs="宋体"/>
                <w:b/>
                <w:bCs w:val="0"/>
                <w:color w:val="000000"/>
                <w:highlight w:val="none"/>
              </w:rPr>
              <w:t xml:space="preserve">：1）</w:t>
            </w:r>
            <w:r>
              <w:rPr>
                <w:rFonts w:hint="eastAsia" w:ascii="宋体" w:hAnsi="宋体" w:eastAsia="宋体" w:cs="宋体"/>
                <w:b/>
                <w:bCs/>
                <w:color w:val="000000"/>
                <w:highlight w:val="none"/>
              </w:rPr>
              <w:t xml:space="preserve">本合同项目下所有款项允许通过数字人民币支付。</w:t>
            </w:r>
            <w:r/>
          </w:p>
          <w:p>
            <w:pPr>
              <w:ind w:firstLine="723"/>
              <w:spacing w:after="0" w:line="360" w:lineRule="auto"/>
              <w:widowControl w:val="off"/>
              <w:rPr>
                <w:rFonts w:hint="eastAsia" w:ascii="宋体" w:hAnsi="宋体" w:eastAsia="宋体" w:cs="宋体"/>
                <w:bCs/>
                <w:color w:val="000000"/>
                <w:highlight w:val="none"/>
              </w:rPr>
            </w:pPr>
            <w:r>
              <w:rPr>
                <w:rFonts w:hint="eastAsia" w:ascii="宋体" w:hAnsi="宋体" w:eastAsia="宋体" w:cs="宋体"/>
                <w:b/>
                <w:bCs/>
                <w:color w:val="000000"/>
                <w:highlight w:val="none"/>
              </w:rPr>
              <w:t xml:space="preserve">2）</w:t>
            </w:r>
            <w:r>
              <w:rPr>
                <w:rFonts w:hint="eastAsia" w:ascii="宋体" w:hAnsi="宋体" w:eastAsia="宋体" w:cs="宋体"/>
                <w:b/>
                <w:bCs w:val="0"/>
                <w:color w:val="000000"/>
                <w:highlight w:val="none"/>
              </w:rPr>
              <w:t xml:space="preserve">以上每次付款前，</w:t>
            </w:r>
            <w:r>
              <w:rPr>
                <w:rFonts w:hint="eastAsia" w:ascii="宋体" w:hAnsi="宋体" w:eastAsia="宋体" w:cs="宋体"/>
                <w:b/>
                <w:bCs/>
                <w:color w:val="000000"/>
                <w:highlight w:val="none"/>
              </w:rPr>
              <w:t xml:space="preserve">中标人</w:t>
            </w:r>
            <w:r>
              <w:rPr>
                <w:rFonts w:hint="eastAsia" w:ascii="宋体" w:hAnsi="宋体" w:eastAsia="宋体" w:cs="宋体"/>
                <w:b/>
                <w:bCs w:val="0"/>
                <w:color w:val="000000"/>
                <w:highlight w:val="none"/>
              </w:rPr>
              <w:t xml:space="preserve">均应提供符合采购人要求的同等金额的合法有效发票</w:t>
            </w:r>
            <w:r>
              <w:rPr>
                <w:rFonts w:hint="eastAsia" w:ascii="宋体" w:hAnsi="宋体" w:eastAsia="宋体" w:cs="宋体"/>
                <w:b/>
                <w:bCs w:val="0"/>
                <w:color w:val="000000"/>
                <w:highlight w:val="none"/>
                <w:lang w:eastAsia="zh-CN"/>
              </w:rPr>
              <w:t xml:space="preserve">，</w:t>
            </w:r>
            <w:r>
              <w:rPr>
                <w:rFonts w:hint="eastAsia" w:ascii="宋体" w:hAnsi="宋体" w:eastAsia="宋体" w:cs="宋体"/>
                <w:b/>
                <w:bCs w:val="0"/>
                <w:color w:val="000000"/>
                <w:highlight w:val="none"/>
                <w:lang w:val="en-US" w:eastAsia="zh-CN"/>
              </w:rPr>
              <w:t xml:space="preserve">采购人在收到有效发票后30日内支付相应款项</w:t>
            </w:r>
            <w:r>
              <w:rPr>
                <w:rFonts w:hint="eastAsia" w:ascii="宋体" w:hAnsi="宋体" w:eastAsia="宋体" w:cs="宋体"/>
                <w:b/>
                <w:bCs w:val="0"/>
                <w:color w:val="000000"/>
                <w:highlight w:val="none"/>
              </w:rPr>
              <w:t xml:space="preserve">。</w:t>
            </w:r>
            <w:r/>
          </w:p>
        </w:tc>
        <w:tc>
          <w:tcPr>
            <w:tcW w:w="140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c>
          <w:tcPr>
            <w:tcW w:w="1404"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r>
      <w:tr>
        <w:trPr>
          <w:cantSplit/>
          <w:jc w:val="center"/>
          <w:trHeight w:val="587"/>
        </w:trPr>
        <w:tc>
          <w:tcPr>
            <w:tcW w:w="860" w:type="dxa"/>
            <w:vAlign w:val="center"/>
            <w:textDirection w:val="lrTb"/>
            <w:noWrap w:val="false"/>
          </w:tcPr>
          <w:p>
            <w:pPr>
              <w:jc w:val="center"/>
              <w:spacing w:after="0" w:line="360" w:lineRule="auto"/>
              <w:widowControl w:val="off"/>
              <w:rPr>
                <w:rFonts w:ascii="宋体" w:hAnsi="宋体" w:eastAsia="宋体" w:cs="宋体"/>
                <w:bCs w:val="0"/>
                <w:color w:val="000000"/>
                <w:highlight w:val="none"/>
              </w:rPr>
            </w:pPr>
            <w:r>
              <w:rPr>
                <w:rFonts w:hint="eastAsia" w:ascii="宋体" w:hAnsi="宋体" w:eastAsia="宋体" w:cs="宋体"/>
                <w:bCs w:val="0"/>
                <w:color w:val="000000"/>
                <w:highlight w:val="none"/>
              </w:rPr>
              <w:t xml:space="preserve">3</w:t>
            </w:r>
            <w:r/>
          </w:p>
        </w:tc>
        <w:tc>
          <w:tcPr>
            <w:tcW w:w="6207" w:type="dxa"/>
            <w:vAlign w:val="center"/>
            <w:textDirection w:val="lrTb"/>
            <w:noWrap w:val="false"/>
          </w:tcPr>
          <w:p>
            <w:pPr>
              <w:spacing w:after="0" w:line="360" w:lineRule="auto"/>
              <w:widowControl w:val="off"/>
              <w:rPr>
                <w:rFonts w:hint="eastAsia" w:ascii="宋体" w:hAnsi="宋体" w:eastAsia="宋体" w:cs="宋体"/>
                <w:bCs/>
                <w:color w:val="000000"/>
                <w:highlight w:val="none"/>
              </w:rPr>
            </w:pPr>
            <w:r>
              <w:rPr>
                <w:rFonts w:hint="eastAsia" w:ascii="宋体" w:hAnsi="宋体" w:eastAsia="宋体" w:cs="宋体"/>
                <w:b/>
                <w:bCs/>
                <w:color w:val="000000"/>
                <w:highlight w:val="none"/>
                <w:lang w:bidi="ar"/>
              </w:rPr>
              <w:t xml:space="preserve">★供应商须按照国家规范标准和法律、行政法规、地方性法规以及部门规章等相关规定进行操作，如出水不达标，所有损失（二次处理、罚款、停产等）均由供应商承担。</w:t>
            </w:r>
            <w:r/>
          </w:p>
        </w:tc>
        <w:tc>
          <w:tcPr>
            <w:tcW w:w="140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c>
          <w:tcPr>
            <w:tcW w:w="1404"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r>
      <w:tr>
        <w:trPr>
          <w:cantSplit/>
          <w:jc w:val="center"/>
          <w:trHeight w:val="783"/>
        </w:trPr>
        <w:tc>
          <w:tcPr>
            <w:tcW w:w="860" w:type="dxa"/>
            <w:vAlign w:val="center"/>
            <w:textDirection w:val="lrTb"/>
            <w:noWrap w:val="false"/>
          </w:tcPr>
          <w:p>
            <w:pPr>
              <w:jc w:val="center"/>
              <w:spacing w:after="0" w:line="360" w:lineRule="auto"/>
              <w:widowControl w:val="off"/>
              <w:rPr>
                <w:rFonts w:ascii="宋体" w:hAnsi="宋体" w:eastAsia="宋体" w:cs="宋体"/>
                <w:bCs w:val="0"/>
                <w:color w:val="000000"/>
                <w:highlight w:val="none"/>
              </w:rPr>
            </w:pPr>
            <w:r>
              <w:rPr>
                <w:rFonts w:hint="eastAsia" w:ascii="宋体" w:hAnsi="宋体" w:eastAsia="宋体" w:cs="宋体"/>
                <w:bCs w:val="0"/>
                <w:color w:val="000000"/>
                <w:highlight w:val="none"/>
              </w:rPr>
              <w:t xml:space="preserve">4</w:t>
            </w:r>
            <w:r/>
          </w:p>
        </w:tc>
        <w:tc>
          <w:tcPr>
            <w:tcW w:w="6207" w:type="dxa"/>
            <w:vAlign w:val="center"/>
            <w:textDirection w:val="lrTb"/>
            <w:noWrap w:val="false"/>
          </w:tcPr>
          <w:p>
            <w:pPr>
              <w:spacing w:after="0" w:line="360" w:lineRule="auto"/>
              <w:widowControl w:val="off"/>
              <w:rPr>
                <w:rFonts w:hint="eastAsia" w:ascii="宋体" w:hAnsi="宋体" w:eastAsia="宋体" w:cs="宋体"/>
                <w:bCs/>
                <w:color w:val="000000"/>
                <w:highlight w:val="none"/>
              </w:rPr>
            </w:pPr>
            <w:r>
              <w:rPr>
                <w:rFonts w:hint="eastAsia" w:ascii="宋体" w:hAnsi="宋体" w:eastAsia="宋体" w:cs="宋体"/>
                <w:b/>
                <w:bCs/>
                <w:color w:val="000000"/>
                <w:highlight w:val="none"/>
                <w:lang w:bidi="ar"/>
              </w:rPr>
              <w:t xml:space="preserve">★工艺要求：本项目的出水须达到《生活垃圾填埋场污染控制标准》（GB16889-2024） 表三标准。</w:t>
            </w:r>
            <w:r/>
          </w:p>
        </w:tc>
        <w:tc>
          <w:tcPr>
            <w:tcW w:w="140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c>
          <w:tcPr>
            <w:tcW w:w="1404"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r>
      <w:tr>
        <w:trPr>
          <w:cantSplit/>
          <w:jc w:val="center"/>
          <w:trHeight w:val="783"/>
        </w:trPr>
        <w:tc>
          <w:tcPr>
            <w:tcW w:w="860" w:type="dxa"/>
            <w:vAlign w:val="center"/>
            <w:textDirection w:val="lrTb"/>
            <w:noWrap w:val="false"/>
          </w:tcPr>
          <w:p>
            <w:pPr>
              <w:jc w:val="center"/>
              <w:spacing w:after="0" w:line="360" w:lineRule="auto"/>
              <w:widowControl w:val="off"/>
              <w:rPr>
                <w:rFonts w:ascii="宋体" w:hAnsi="宋体" w:eastAsia="宋体" w:cs="宋体"/>
                <w:bCs w:val="0"/>
                <w:color w:val="000000"/>
                <w:highlight w:val="none"/>
              </w:rPr>
            </w:pPr>
            <w:r>
              <w:rPr>
                <w:rFonts w:hint="eastAsia" w:ascii="宋体" w:hAnsi="宋体" w:eastAsia="宋体" w:cs="宋体"/>
                <w:bCs w:val="0"/>
                <w:color w:val="000000"/>
                <w:highlight w:val="none"/>
              </w:rPr>
              <w:t xml:space="preserve">5</w:t>
            </w:r>
            <w:r/>
          </w:p>
        </w:tc>
        <w:tc>
          <w:tcPr>
            <w:tcW w:w="6207" w:type="dxa"/>
            <w:vAlign w:val="center"/>
            <w:textDirection w:val="lrTb"/>
            <w:noWrap w:val="false"/>
          </w:tcPr>
          <w:p>
            <w:pPr>
              <w:spacing w:after="0" w:line="360" w:lineRule="auto"/>
              <w:widowControl w:val="off"/>
              <w:rPr>
                <w:rFonts w:hint="eastAsia" w:ascii="宋体" w:hAnsi="宋体" w:eastAsia="宋体" w:cs="宋体"/>
                <w:bCs/>
                <w:color w:val="000000"/>
                <w:highlight w:val="none"/>
              </w:rPr>
            </w:pPr>
            <w:r>
              <w:rPr>
                <w:rFonts w:hint="eastAsia" w:ascii="宋体" w:hAnsi="宋体" w:eastAsia="宋体" w:cs="宋体"/>
                <w:b/>
                <w:bCs/>
                <w:color w:val="000000"/>
                <w:highlight w:val="none"/>
                <w:lang w:bidi="ar"/>
              </w:rPr>
              <w:t xml:space="preserve">★</w:t>
            </w:r>
            <w:r>
              <w:rPr>
                <w:rFonts w:hint="eastAsia" w:ascii="宋体" w:hAnsi="宋体" w:eastAsia="宋体" w:cs="宋体"/>
                <w:b/>
                <w:bCs w:val="0"/>
                <w:color w:val="000000"/>
                <w:highlight w:val="none"/>
                <w:lang w:val="en-US" w:eastAsia="zh-CN" w:bidi="ar"/>
              </w:rPr>
              <w:t xml:space="preserve">本项目</w:t>
            </w:r>
            <w:r>
              <w:rPr>
                <w:rFonts w:hint="eastAsia" w:ascii="宋体" w:hAnsi="宋体" w:eastAsia="宋体" w:cs="宋体"/>
                <w:b/>
                <w:bCs w:val="0"/>
                <w:color w:val="000000"/>
                <w:highlight w:val="none"/>
                <w:lang w:bidi="ar"/>
              </w:rPr>
              <w:t xml:space="preserve">设备区</w:t>
            </w:r>
            <w:r>
              <w:rPr>
                <w:rFonts w:hint="eastAsia" w:ascii="宋体" w:hAnsi="宋体" w:eastAsia="宋体" w:cs="宋体"/>
                <w:b/>
                <w:bCs w:val="0"/>
                <w:color w:val="000000"/>
                <w:highlight w:val="none"/>
                <w:lang w:val="en-US" w:eastAsia="zh-CN" w:bidi="ar"/>
              </w:rPr>
              <w:t xml:space="preserve">采用</w:t>
            </w:r>
            <w:r>
              <w:rPr>
                <w:rFonts w:hint="eastAsia" w:ascii="宋体" w:hAnsi="宋体" w:eastAsia="宋体" w:cs="宋体"/>
                <w:b/>
                <w:bCs w:val="0"/>
                <w:color w:val="000000"/>
                <w:highlight w:val="none"/>
                <w:lang w:bidi="ar"/>
              </w:rPr>
              <w:t xml:space="preserve">24小时</w:t>
            </w:r>
            <w:r>
              <w:rPr>
                <w:rFonts w:hint="eastAsia" w:ascii="宋体" w:hAnsi="宋体" w:eastAsia="宋体" w:cs="宋体"/>
                <w:b/>
                <w:bCs w:val="0"/>
                <w:color w:val="000000"/>
                <w:highlight w:val="none"/>
                <w:lang w:val="en-US" w:eastAsia="zh-CN" w:bidi="ar"/>
              </w:rPr>
              <w:t xml:space="preserve">巡查制</w:t>
            </w:r>
            <w:r>
              <w:rPr>
                <w:rFonts w:hint="eastAsia" w:ascii="宋体" w:hAnsi="宋体" w:eastAsia="宋体" w:cs="宋体"/>
                <w:b/>
                <w:bCs w:val="0"/>
                <w:color w:val="000000"/>
                <w:highlight w:val="none"/>
                <w:lang w:bidi="ar"/>
              </w:rPr>
              <w:t xml:space="preserve">，防止各类状况发生，因管理不到位产生的一切后果，均由</w:t>
            </w:r>
            <w:r>
              <w:rPr>
                <w:rFonts w:hint="eastAsia" w:ascii="宋体" w:hAnsi="宋体" w:eastAsia="宋体" w:cs="宋体"/>
                <w:b/>
                <w:bCs w:val="0"/>
                <w:color w:val="000000"/>
                <w:highlight w:val="none"/>
              </w:rPr>
              <w:t xml:space="preserve">中标单位</w:t>
            </w:r>
            <w:r>
              <w:rPr>
                <w:rFonts w:hint="eastAsia" w:ascii="宋体" w:hAnsi="宋体" w:eastAsia="宋体" w:cs="宋体"/>
                <w:b/>
                <w:bCs w:val="0"/>
                <w:color w:val="000000"/>
                <w:highlight w:val="none"/>
                <w:lang w:bidi="ar"/>
              </w:rPr>
              <w:t xml:space="preserve">承担。</w:t>
            </w:r>
            <w:r/>
          </w:p>
        </w:tc>
        <w:tc>
          <w:tcPr>
            <w:tcW w:w="140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c>
          <w:tcPr>
            <w:tcW w:w="1404"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r>
      <w:tr>
        <w:trPr>
          <w:cantSplit/>
          <w:jc w:val="center"/>
          <w:trHeight w:val="783"/>
        </w:trPr>
        <w:tc>
          <w:tcPr>
            <w:tcW w:w="860"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val="en-US" w:eastAsia="zh-CN"/>
              </w:rPr>
            </w:pPr>
            <w:r>
              <w:rPr>
                <w:rFonts w:hint="eastAsia" w:ascii="宋体" w:hAnsi="宋体" w:eastAsia="宋体" w:cs="宋体"/>
                <w:bCs w:val="0"/>
                <w:color w:val="000000"/>
                <w:highlight w:val="none"/>
                <w:lang w:val="en-US" w:eastAsia="zh-CN"/>
              </w:rPr>
              <w:t xml:space="preserve">6</w:t>
            </w:r>
            <w:r/>
          </w:p>
        </w:tc>
        <w:tc>
          <w:tcPr>
            <w:tcW w:w="6207" w:type="dxa"/>
            <w:vAlign w:val="center"/>
            <w:textDirection w:val="lrTb"/>
            <w:noWrap w:val="false"/>
          </w:tcPr>
          <w:p>
            <w:pPr>
              <w:spacing w:after="0" w:line="360" w:lineRule="auto"/>
              <w:widowControl w:val="off"/>
              <w:rPr>
                <w:rFonts w:hint="eastAsia" w:ascii="宋体" w:hAnsi="宋体" w:eastAsia="宋体" w:cs="宋体"/>
                <w:bCs/>
                <w:color w:val="000000"/>
                <w:highlight w:val="none"/>
              </w:rPr>
            </w:pPr>
            <w:r>
              <w:rPr>
                <w:rFonts w:hint="eastAsia" w:ascii="宋体" w:hAnsi="宋体" w:eastAsia="宋体" w:cs="宋体"/>
                <w:b/>
                <w:bCs/>
                <w:color w:val="000000"/>
                <w:highlight w:val="none"/>
                <w:lang w:bidi="ar"/>
              </w:rPr>
              <w:t xml:space="preserve">★</w:t>
            </w:r>
            <w:r>
              <w:rPr>
                <w:rFonts w:hint="eastAsia" w:ascii="宋体" w:hAnsi="宋体" w:eastAsia="宋体" w:cs="宋体"/>
                <w:b/>
                <w:bCs w:val="0"/>
                <w:color w:val="000000"/>
                <w:highlight w:val="none"/>
              </w:rPr>
              <w:t xml:space="preserve">中标单位应做好与上年度运维服务公司的进退场交接事宜。</w:t>
            </w:r>
            <w:r/>
          </w:p>
        </w:tc>
        <w:tc>
          <w:tcPr>
            <w:tcW w:w="140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c>
          <w:tcPr>
            <w:tcW w:w="1404"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r>
      <w:tr>
        <w:trPr>
          <w:cantSplit/>
          <w:jc w:val="center"/>
          <w:trHeight w:val="393"/>
        </w:trPr>
        <w:tc>
          <w:tcPr>
            <w:tcW w:w="860"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val="en-US" w:eastAsia="zh-CN"/>
              </w:rPr>
            </w:pPr>
            <w:r>
              <w:rPr>
                <w:rFonts w:hint="eastAsia" w:ascii="宋体" w:hAnsi="宋体" w:eastAsia="宋体" w:cs="宋体"/>
                <w:bCs w:val="0"/>
                <w:color w:val="000000"/>
                <w:highlight w:val="none"/>
                <w:lang w:val="en-US" w:eastAsia="zh-CN"/>
              </w:rPr>
              <w:t xml:space="preserve">7</w:t>
            </w:r>
            <w:r/>
          </w:p>
        </w:tc>
        <w:tc>
          <w:tcPr>
            <w:tcW w:w="6207" w:type="dxa"/>
            <w:vAlign w:val="center"/>
            <w:textDirection w:val="lrTb"/>
            <w:noWrap w:val="false"/>
          </w:tcPr>
          <w:p>
            <w:pPr>
              <w:spacing w:after="0" w:line="360" w:lineRule="auto"/>
              <w:widowControl w:val="off"/>
              <w:rPr>
                <w:rFonts w:hint="eastAsia" w:ascii="宋体" w:hAnsi="宋体" w:eastAsia="宋体" w:cs="宋体"/>
                <w:bCs/>
                <w:color w:val="000000"/>
                <w:highlight w:val="none"/>
              </w:rPr>
            </w:pPr>
            <w:r>
              <w:rPr>
                <w:rFonts w:hint="eastAsia" w:ascii="宋体" w:hAnsi="宋体" w:eastAsia="宋体" w:cs="宋体"/>
                <w:b/>
                <w:bCs/>
                <w:color w:val="000000"/>
                <w:highlight w:val="none"/>
                <w:lang w:bidi="ar"/>
              </w:rPr>
              <w:t xml:space="preserve">★供应商</w:t>
            </w:r>
            <w:r>
              <w:rPr>
                <w:rFonts w:hint="eastAsia" w:ascii="宋体" w:hAnsi="宋体" w:eastAsia="宋体" w:cs="宋体"/>
                <w:b/>
                <w:bCs w:val="0"/>
                <w:color w:val="000000"/>
                <w:sz w:val="24"/>
                <w:szCs w:val="24"/>
                <w:highlight w:val="none"/>
              </w:rPr>
              <w:t xml:space="preserve">须</w:t>
            </w:r>
            <w:r>
              <w:rPr>
                <w:rFonts w:hint="eastAsia" w:ascii="宋体" w:hAnsi="宋体" w:eastAsia="宋体" w:cs="宋体"/>
                <w:b/>
                <w:bCs/>
                <w:color w:val="000000"/>
                <w:highlight w:val="none"/>
              </w:rPr>
              <w:t xml:space="preserve">为本项目配备运输车辆或委托专业运输公司进行浓缩液运输服务，运输车辆</w:t>
            </w:r>
            <w:r>
              <w:rPr>
                <w:rFonts w:hint="eastAsia" w:ascii="宋体" w:hAnsi="宋体" w:eastAsia="宋体" w:cs="宋体"/>
                <w:b/>
                <w:bCs/>
                <w:color w:val="000000"/>
                <w:highlight w:val="none"/>
                <w:lang w:val="en-US" w:eastAsia="zh-CN"/>
              </w:rPr>
              <w:t xml:space="preserve">应为承载量≥</w:t>
            </w:r>
            <w:r>
              <w:rPr>
                <w:rFonts w:hint="eastAsia" w:ascii="宋体" w:hAnsi="宋体" w:eastAsia="宋体" w:cs="宋体"/>
                <w:b/>
                <w:bCs/>
                <w:color w:val="000000"/>
                <w:highlight w:val="none"/>
                <w:lang w:eastAsia="zh-CN"/>
              </w:rPr>
              <w:t xml:space="preserve">30吨</w:t>
            </w:r>
            <w:r>
              <w:rPr>
                <w:rFonts w:hint="eastAsia" w:ascii="宋体" w:hAnsi="宋体" w:eastAsia="宋体" w:cs="宋体"/>
                <w:b/>
                <w:bCs/>
                <w:color w:val="000000"/>
                <w:highlight w:val="none"/>
                <w:lang w:val="en-US" w:eastAsia="zh-CN"/>
              </w:rPr>
              <w:t xml:space="preserve">的</w:t>
            </w:r>
            <w:r>
              <w:rPr>
                <w:rFonts w:hint="eastAsia" w:ascii="宋体" w:hAnsi="宋体" w:eastAsia="宋体" w:cs="宋体"/>
                <w:b/>
                <w:bCs/>
                <w:color w:val="000000"/>
                <w:highlight w:val="none"/>
              </w:rPr>
              <w:t xml:space="preserve">罐装密闭式运输车辆，避免运输过程中出现滴撒抛漏现象</w:t>
            </w:r>
            <w:r>
              <w:rPr>
                <w:rFonts w:hint="eastAsia" w:ascii="宋体" w:hAnsi="宋体" w:eastAsia="宋体" w:cs="宋体"/>
                <w:b/>
                <w:bCs/>
                <w:color w:val="000000"/>
                <w:highlight w:val="none"/>
                <w:lang w:eastAsia="zh-CN"/>
              </w:rPr>
              <w:t xml:space="preserve">。</w:t>
            </w:r>
            <w:r/>
          </w:p>
        </w:tc>
        <w:tc>
          <w:tcPr>
            <w:tcW w:w="140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c>
          <w:tcPr>
            <w:tcW w:w="1404"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r>
      <w:tr>
        <w:trPr>
          <w:cantSplit/>
          <w:jc w:val="center"/>
          <w:trHeight w:val="393"/>
        </w:trPr>
        <w:tc>
          <w:tcPr>
            <w:tcW w:w="860"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val="en-US" w:eastAsia="zh-CN"/>
              </w:rPr>
            </w:pPr>
            <w:r>
              <w:rPr>
                <w:rFonts w:hint="eastAsia" w:ascii="宋体" w:hAnsi="宋体" w:eastAsia="宋体" w:cs="宋体"/>
                <w:bCs w:val="0"/>
                <w:color w:val="000000"/>
                <w:highlight w:val="none"/>
                <w:lang w:val="en-US" w:eastAsia="zh-CN"/>
              </w:rPr>
              <w:t xml:space="preserve">8</w:t>
            </w:r>
            <w:r/>
          </w:p>
        </w:tc>
        <w:tc>
          <w:tcPr>
            <w:tcW w:w="6207" w:type="dxa"/>
            <w:vAlign w:val="center"/>
            <w:textDirection w:val="lrTb"/>
            <w:noWrap w:val="false"/>
          </w:tcPr>
          <w:p>
            <w:pPr>
              <w:spacing w:after="0" w:line="360" w:lineRule="auto"/>
              <w:rPr>
                <w:rFonts w:hint="eastAsia" w:ascii="宋体" w:hAnsi="宋体" w:eastAsia="宋体" w:cs="宋体"/>
                <w:b/>
                <w:bCs w:val="0"/>
                <w:color w:val="000000"/>
                <w:highlight w:val="none"/>
                <w:lang w:bidi="ar"/>
              </w:rPr>
            </w:pPr>
            <w:r>
              <w:rPr>
                <w:rFonts w:hint="eastAsia" w:ascii="宋体" w:hAnsi="宋体" w:eastAsia="宋体" w:cs="宋体"/>
                <w:b/>
                <w:bCs/>
                <w:color w:val="000000"/>
                <w:highlight w:val="none"/>
                <w:lang w:bidi="ar"/>
              </w:rPr>
              <w:t xml:space="preserve">★</w:t>
            </w:r>
            <w:r>
              <w:rPr>
                <w:rFonts w:hint="eastAsia" w:ascii="宋体" w:hAnsi="宋体" w:eastAsia="宋体" w:cs="宋体"/>
                <w:b/>
                <w:bCs w:val="0"/>
                <w:color w:val="000000"/>
                <w:highlight w:val="none"/>
              </w:rPr>
              <w:t xml:space="preserve">人员配备基本要求：</w:t>
            </w:r>
            <w:r>
              <w:rPr>
                <w:rFonts w:hint="eastAsia" w:ascii="宋体" w:hAnsi="宋体" w:eastAsia="宋体" w:cs="宋体"/>
                <w:b/>
                <w:bCs w:val="0"/>
                <w:color w:val="000000"/>
                <w:highlight w:val="none"/>
                <w:lang w:bidi="ar"/>
              </w:rPr>
              <w:t xml:space="preserve">本项目实行全年24小时工作制，须每日按实打卡。</w:t>
            </w:r>
            <w:r/>
          </w:p>
          <w:p>
            <w:pPr>
              <w:numPr>
                <w:ilvl w:val="0"/>
                <w:numId w:val="0"/>
              </w:numPr>
              <w:spacing w:after="0" w:line="360" w:lineRule="auto"/>
              <w:rPr>
                <w:rFonts w:hint="eastAsia" w:ascii="宋体" w:hAnsi="宋体" w:eastAsia="宋体" w:cs="宋体"/>
                <w:b/>
                <w:bCs w:val="0"/>
                <w:color w:val="000000"/>
                <w:highlight w:val="none"/>
                <w:lang w:bidi="ar"/>
              </w:rPr>
            </w:pPr>
            <w:r>
              <w:rPr>
                <w:rFonts w:hint="eastAsia" w:ascii="宋体" w:hAnsi="宋体" w:eastAsia="宋体" w:cs="宋体"/>
                <w:b/>
                <w:bCs w:val="0"/>
                <w:color w:val="000000"/>
                <w:highlight w:val="none"/>
                <w:lang w:eastAsia="zh-CN" w:bidi="ar"/>
              </w:rPr>
              <w:t xml:space="preserve">（</w:t>
            </w:r>
            <w:r>
              <w:rPr>
                <w:rFonts w:hint="eastAsia" w:ascii="宋体" w:hAnsi="宋体" w:eastAsia="宋体" w:cs="宋体"/>
                <w:b/>
                <w:bCs w:val="0"/>
                <w:color w:val="000000"/>
                <w:highlight w:val="none"/>
                <w:lang w:val="en-US" w:eastAsia="zh-CN" w:bidi="ar"/>
              </w:rPr>
              <w:t xml:space="preserve">1</w:t>
            </w:r>
            <w:r>
              <w:rPr>
                <w:rFonts w:hint="eastAsia" w:ascii="宋体" w:hAnsi="宋体" w:eastAsia="宋体" w:cs="宋体"/>
                <w:b/>
                <w:bCs w:val="0"/>
                <w:color w:val="000000"/>
                <w:highlight w:val="none"/>
                <w:lang w:eastAsia="zh-CN" w:bidi="ar"/>
              </w:rPr>
              <w:t xml:space="preserve">）</w:t>
            </w:r>
            <w:r>
              <w:rPr>
                <w:rFonts w:hint="eastAsia" w:ascii="宋体" w:hAnsi="宋体" w:eastAsia="宋体" w:cs="宋体"/>
                <w:b/>
                <w:bCs w:val="0"/>
                <w:color w:val="000000"/>
                <w:highlight w:val="none"/>
                <w:lang w:bidi="ar"/>
              </w:rPr>
              <w:t xml:space="preserve">项目负责人1名</w:t>
            </w:r>
            <w:r>
              <w:rPr>
                <w:rFonts w:hint="eastAsia" w:ascii="宋体" w:hAnsi="宋体" w:eastAsia="宋体" w:cs="宋体"/>
                <w:b/>
                <w:bCs w:val="0"/>
                <w:color w:val="000000"/>
                <w:highlight w:val="none"/>
                <w:lang w:eastAsia="zh-CN" w:bidi="ar"/>
              </w:rPr>
              <w:t xml:space="preserve">，</w:t>
            </w:r>
            <w:r>
              <w:rPr>
                <w:rFonts w:hint="eastAsia" w:ascii="宋体" w:hAnsi="宋体" w:eastAsia="宋体" w:cs="宋体"/>
                <w:b/>
                <w:bCs w:val="0"/>
                <w:color w:val="000000"/>
                <w:highlight w:val="none"/>
                <w:lang w:val="en-US" w:eastAsia="zh-CN" w:bidi="ar"/>
              </w:rPr>
              <w:t xml:space="preserve">具有中级及以上工程师职称</w:t>
            </w:r>
            <w:r>
              <w:rPr>
                <w:rFonts w:hint="eastAsia" w:ascii="宋体" w:hAnsi="宋体" w:eastAsia="宋体" w:cs="宋体"/>
                <w:b/>
                <w:bCs w:val="0"/>
                <w:color w:val="000000"/>
                <w:highlight w:val="none"/>
                <w:lang w:bidi="ar"/>
              </w:rPr>
              <w:t xml:space="preserve">；</w:t>
            </w:r>
            <w:r/>
          </w:p>
          <w:p>
            <w:pPr>
              <w:numPr>
                <w:ilvl w:val="0"/>
                <w:numId w:val="0"/>
              </w:numPr>
              <w:spacing w:after="0" w:line="360" w:lineRule="auto"/>
              <w:rPr>
                <w:rFonts w:hint="eastAsia" w:ascii="宋体" w:hAnsi="宋体" w:eastAsia="宋体" w:cs="宋体"/>
                <w:b/>
                <w:bCs w:val="0"/>
                <w:color w:val="000000"/>
                <w:highlight w:val="none"/>
              </w:rPr>
            </w:pPr>
            <w:r>
              <w:rPr>
                <w:rFonts w:hint="eastAsia" w:ascii="宋体" w:hAnsi="宋体" w:eastAsia="宋体" w:cs="宋体"/>
                <w:b/>
                <w:bCs w:val="0"/>
                <w:color w:val="000000"/>
                <w:highlight w:val="none"/>
                <w:lang w:val="en-US" w:eastAsia="zh-CN" w:bidi="ar"/>
              </w:rPr>
              <w:t xml:space="preserve">（2）项目组成员（不含项目负责人）7名</w:t>
            </w:r>
            <w:r>
              <w:rPr>
                <w:rFonts w:hint="eastAsia" w:ascii="宋体" w:hAnsi="宋体" w:eastAsia="宋体" w:cs="宋体"/>
                <w:b/>
                <w:bCs w:val="0"/>
                <w:color w:val="000000"/>
                <w:highlight w:val="none"/>
                <w:lang w:eastAsia="zh-CN" w:bidi="ar"/>
              </w:rPr>
              <w:t xml:space="preserve">：</w:t>
            </w:r>
            <w:r>
              <w:rPr>
                <w:rFonts w:hint="eastAsia" w:ascii="宋体" w:hAnsi="宋体" w:eastAsia="宋体" w:cs="宋体"/>
                <w:b/>
                <w:bCs w:val="0"/>
                <w:color w:val="000000"/>
                <w:highlight w:val="none"/>
                <w:lang w:bidi="ar"/>
              </w:rPr>
              <w:t xml:space="preserve">其中</w:t>
            </w:r>
            <w:r>
              <w:rPr>
                <w:rFonts w:hint="eastAsia" w:ascii="宋体" w:hAnsi="宋体" w:eastAsia="宋体" w:cs="宋体"/>
                <w:b/>
                <w:bCs w:val="0"/>
                <w:color w:val="000000"/>
                <w:highlight w:val="none"/>
                <w:lang w:val="en-US" w:eastAsia="zh-CN" w:bidi="ar"/>
              </w:rPr>
              <w:t xml:space="preserve">专业</w:t>
            </w:r>
            <w:r>
              <w:rPr>
                <w:rFonts w:hint="eastAsia" w:ascii="宋体" w:hAnsi="宋体" w:eastAsia="宋体" w:cs="宋体"/>
                <w:b/>
                <w:bCs w:val="0"/>
                <w:color w:val="000000"/>
                <w:highlight w:val="none"/>
                <w:lang w:bidi="ar"/>
              </w:rPr>
              <w:t xml:space="preserve">技术人员2名</w:t>
            </w:r>
            <w:r>
              <w:rPr>
                <w:rFonts w:hint="eastAsia" w:ascii="宋体" w:hAnsi="宋体" w:eastAsia="宋体" w:cs="宋体"/>
                <w:b/>
                <w:bCs w:val="0"/>
                <w:color w:val="000000"/>
                <w:highlight w:val="none"/>
                <w:lang w:val="en-US" w:eastAsia="zh-CN" w:bidi="ar"/>
              </w:rPr>
              <w:t xml:space="preserve">、</w:t>
            </w:r>
            <w:r>
              <w:rPr>
                <w:rFonts w:hint="eastAsia" w:ascii="宋体" w:hAnsi="宋体" w:eastAsia="宋体" w:cs="宋体"/>
                <w:b/>
                <w:bCs w:val="0"/>
                <w:color w:val="000000"/>
                <w:highlight w:val="none"/>
                <w:lang w:bidi="ar"/>
              </w:rPr>
              <w:t xml:space="preserve">电工作业人员1名</w:t>
            </w:r>
            <w:r>
              <w:rPr>
                <w:rFonts w:hint="eastAsia" w:ascii="宋体" w:hAnsi="宋体" w:eastAsia="宋体" w:cs="宋体"/>
                <w:b/>
                <w:bCs w:val="0"/>
                <w:color w:val="000000"/>
                <w:highlight w:val="none"/>
                <w:lang w:eastAsia="zh-CN" w:bidi="ar"/>
              </w:rPr>
              <w:t xml:space="preserve">、</w:t>
            </w:r>
            <w:r>
              <w:rPr>
                <w:rFonts w:hint="eastAsia" w:ascii="宋体" w:hAnsi="宋体" w:eastAsia="宋体" w:cs="宋体"/>
                <w:b/>
                <w:bCs w:val="0"/>
                <w:color w:val="000000"/>
                <w:highlight w:val="none"/>
                <w:lang w:bidi="ar"/>
              </w:rPr>
              <w:t xml:space="preserve">操作工4名</w:t>
            </w:r>
            <w:r>
              <w:rPr>
                <w:rFonts w:hint="eastAsia" w:ascii="宋体" w:hAnsi="宋体" w:eastAsia="宋体" w:cs="宋体"/>
                <w:b/>
                <w:bCs w:val="0"/>
                <w:color w:val="000000"/>
                <w:highlight w:val="none"/>
                <w:lang w:eastAsia="zh-CN" w:bidi="ar"/>
              </w:rPr>
              <w:t xml:space="preserve">；</w:t>
            </w:r>
            <w:r>
              <w:rPr>
                <w:rFonts w:hint="eastAsia" w:ascii="宋体" w:hAnsi="宋体" w:eastAsia="宋体" w:cs="宋体"/>
                <w:b/>
                <w:bCs w:val="0"/>
                <w:color w:val="000000"/>
                <w:highlight w:val="none"/>
                <w:lang w:val="en-US" w:eastAsia="zh-CN" w:bidi="ar"/>
              </w:rPr>
              <w:t xml:space="preserve">电工作业人员</w:t>
            </w:r>
            <w:r>
              <w:rPr>
                <w:rFonts w:hint="eastAsia" w:ascii="宋体" w:hAnsi="宋体" w:eastAsia="宋体" w:cs="宋体"/>
                <w:b/>
                <w:bCs w:val="0"/>
                <w:color w:val="000000"/>
                <w:highlight w:val="none"/>
                <w:lang w:bidi="ar"/>
              </w:rPr>
              <w:t xml:space="preserve">需持有高压或低压电工特种作业操作资格证书上岗</w:t>
            </w:r>
            <w:r>
              <w:rPr>
                <w:rFonts w:hint="eastAsia" w:ascii="宋体" w:hAnsi="宋体" w:eastAsia="宋体" w:cs="宋体"/>
                <w:b/>
                <w:bCs w:val="0"/>
                <w:color w:val="000000"/>
                <w:highlight w:val="none"/>
                <w:lang w:eastAsia="zh-CN" w:bidi="ar"/>
              </w:rPr>
              <w:t xml:space="preserve">。</w:t>
            </w:r>
            <w:r/>
          </w:p>
        </w:tc>
        <w:tc>
          <w:tcPr>
            <w:tcW w:w="140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c>
          <w:tcPr>
            <w:tcW w:w="1404"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r>
      <w:tr>
        <w:trPr>
          <w:cantSplit/>
          <w:jc w:val="center"/>
          <w:trHeight w:val="393"/>
        </w:trPr>
        <w:tc>
          <w:tcPr>
            <w:tcW w:w="860"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lang w:val="en-US" w:eastAsia="zh-CN"/>
              </w:rPr>
            </w:pPr>
            <w:r>
              <w:rPr>
                <w:rFonts w:hint="eastAsia" w:ascii="宋体" w:hAnsi="宋体" w:eastAsia="宋体" w:cs="宋体"/>
                <w:bCs w:val="0"/>
                <w:color w:val="000000"/>
                <w:highlight w:val="none"/>
                <w:lang w:val="en-US" w:eastAsia="zh-CN"/>
              </w:rPr>
              <w:t xml:space="preserve">9</w:t>
            </w:r>
            <w:r/>
          </w:p>
        </w:tc>
        <w:tc>
          <w:tcPr>
            <w:tcW w:w="6207" w:type="dxa"/>
            <w:vAlign w:val="center"/>
            <w:textDirection w:val="lrTb"/>
            <w:noWrap w:val="false"/>
          </w:tcPr>
          <w:p>
            <w:pPr>
              <w:spacing w:after="0" w:line="360" w:lineRule="auto"/>
              <w:rPr>
                <w:rFonts w:hint="eastAsia" w:ascii="宋体" w:hAnsi="宋体" w:eastAsia="宋体" w:cs="宋体"/>
                <w:b/>
                <w:bCs w:val="0"/>
                <w:color w:val="000000"/>
                <w:highlight w:val="none"/>
              </w:rPr>
            </w:pPr>
            <w:r>
              <w:rPr>
                <w:rFonts w:hint="eastAsia" w:ascii="宋体" w:hAnsi="宋体" w:eastAsia="宋体" w:cs="宋体"/>
                <w:b/>
                <w:bCs/>
                <w:color w:val="000000"/>
                <w:highlight w:val="none"/>
                <w:lang w:bidi="ar"/>
              </w:rPr>
              <w:t xml:space="preserve">★</w:t>
            </w:r>
            <w:r>
              <w:rPr>
                <w:rFonts w:hint="eastAsia" w:ascii="宋体" w:hAnsi="宋体" w:eastAsia="宋体" w:cs="宋体"/>
                <w:b/>
                <w:bCs/>
                <w:color w:val="000000"/>
                <w:highlight w:val="none"/>
                <w:lang w:val="en-US" w:eastAsia="zh-CN"/>
              </w:rPr>
              <w:t xml:space="preserve">车辆配置要求：</w:t>
            </w:r>
            <w:r>
              <w:rPr>
                <w:rFonts w:hint="eastAsia" w:ascii="宋体" w:hAnsi="宋体" w:eastAsia="宋体" w:cs="宋体"/>
                <w:b/>
                <w:bCs w:val="0"/>
                <w:color w:val="000000"/>
                <w:highlight w:val="none"/>
                <w:lang w:val="en-US" w:eastAsia="zh-CN" w:bidi="ar"/>
              </w:rPr>
              <w:t xml:space="preserve">投标单位</w:t>
            </w:r>
            <w:r>
              <w:rPr>
                <w:rFonts w:hint="eastAsia" w:ascii="宋体" w:hAnsi="宋体" w:eastAsia="宋体" w:cs="宋体"/>
                <w:b/>
                <w:bCs w:val="0"/>
                <w:color w:val="000000"/>
                <w:highlight w:val="none"/>
                <w:lang w:bidi="ar"/>
              </w:rPr>
              <w:t xml:space="preserve">需</w:t>
            </w:r>
            <w:r>
              <w:rPr>
                <w:rFonts w:hint="eastAsia" w:ascii="宋体" w:hAnsi="宋体" w:eastAsia="宋体" w:cs="宋体"/>
                <w:b/>
                <w:bCs w:val="0"/>
                <w:color w:val="000000"/>
                <w:highlight w:val="none"/>
                <w:lang w:val="en-US" w:eastAsia="zh-CN" w:bidi="ar"/>
              </w:rPr>
              <w:t xml:space="preserve">为本项目</w:t>
            </w:r>
            <w:r>
              <w:rPr>
                <w:rFonts w:hint="eastAsia" w:ascii="宋体" w:hAnsi="宋体" w:eastAsia="宋体" w:cs="宋体"/>
                <w:b/>
                <w:bCs w:val="0"/>
                <w:color w:val="000000"/>
                <w:highlight w:val="none"/>
                <w:lang w:bidi="ar"/>
              </w:rPr>
              <w:t xml:space="preserve">配置</w:t>
            </w:r>
            <w:r>
              <w:rPr>
                <w:rFonts w:hint="eastAsia" w:ascii="宋体" w:hAnsi="宋体" w:eastAsia="宋体" w:cs="宋体"/>
                <w:b/>
                <w:bCs w:val="0"/>
                <w:color w:val="000000"/>
                <w:highlight w:val="none"/>
                <w:lang w:eastAsia="zh-CN" w:bidi="ar"/>
              </w:rPr>
              <w:t xml:space="preserve">（</w:t>
            </w:r>
            <w:r>
              <w:rPr>
                <w:rFonts w:hint="eastAsia" w:ascii="宋体" w:hAnsi="宋体" w:eastAsia="宋体" w:cs="宋体"/>
                <w:b/>
                <w:bCs w:val="0"/>
                <w:color w:val="000000"/>
                <w:highlight w:val="none"/>
                <w:lang w:val="en-US" w:eastAsia="zh-CN" w:bidi="ar"/>
              </w:rPr>
              <w:t xml:space="preserve">或</w:t>
            </w:r>
            <w:r>
              <w:rPr>
                <w:rFonts w:hint="eastAsia" w:ascii="宋体" w:hAnsi="宋体" w:eastAsia="宋体" w:cs="宋体"/>
                <w:b/>
                <w:bCs/>
                <w:color w:val="000000"/>
                <w:highlight w:val="none"/>
              </w:rPr>
              <w:t xml:space="preserve">委托专业运输公司</w:t>
            </w:r>
            <w:r>
              <w:rPr>
                <w:rFonts w:hint="eastAsia" w:ascii="宋体" w:hAnsi="宋体" w:eastAsia="宋体" w:cs="宋体"/>
                <w:b/>
                <w:bCs/>
                <w:color w:val="000000"/>
                <w:highlight w:val="none"/>
                <w:lang w:val="en-US" w:eastAsia="zh-CN"/>
              </w:rPr>
              <w:t xml:space="preserve">配置</w:t>
            </w:r>
            <w:r>
              <w:rPr>
                <w:rFonts w:hint="eastAsia" w:ascii="宋体" w:hAnsi="宋体" w:eastAsia="宋体" w:cs="宋体"/>
                <w:b/>
                <w:bCs w:val="0"/>
                <w:color w:val="000000"/>
                <w:highlight w:val="none"/>
                <w:lang w:eastAsia="zh-CN" w:bidi="ar"/>
              </w:rPr>
              <w:t xml:space="preserve">）</w:t>
            </w:r>
            <w:r>
              <w:rPr>
                <w:rFonts w:hint="eastAsia" w:ascii="宋体" w:hAnsi="宋体" w:eastAsia="宋体" w:cs="宋体"/>
                <w:b/>
                <w:bCs w:val="0"/>
                <w:color w:val="000000"/>
                <w:highlight w:val="none"/>
                <w:lang w:val="en-US" w:eastAsia="zh-CN" w:bidi="ar"/>
              </w:rPr>
              <w:t xml:space="preserve">1辆</w:t>
            </w:r>
            <w:r>
              <w:rPr>
                <w:rFonts w:hint="eastAsia" w:ascii="宋体" w:hAnsi="宋体" w:eastAsia="宋体" w:cs="宋体"/>
                <w:b/>
                <w:bCs w:val="0"/>
                <w:color w:val="000000"/>
                <w:highlight w:val="none"/>
                <w:lang w:bidi="ar"/>
              </w:rPr>
              <w:t xml:space="preserve">符合国家标准的</w:t>
            </w:r>
            <w:r>
              <w:rPr>
                <w:rFonts w:hint="eastAsia" w:ascii="宋体" w:hAnsi="宋体" w:eastAsia="宋体" w:cs="宋体"/>
                <w:b/>
                <w:bCs/>
                <w:color w:val="000000"/>
                <w:highlight w:val="none"/>
                <w:lang w:val="en-US" w:eastAsia="zh-CN"/>
              </w:rPr>
              <w:t xml:space="preserve">且承载量≥</w:t>
            </w:r>
            <w:r>
              <w:rPr>
                <w:rFonts w:hint="eastAsia" w:ascii="宋体" w:hAnsi="宋体" w:eastAsia="宋体" w:cs="宋体"/>
                <w:b/>
                <w:bCs/>
                <w:color w:val="000000"/>
                <w:highlight w:val="none"/>
                <w:lang w:eastAsia="zh-CN"/>
              </w:rPr>
              <w:t xml:space="preserve">30吨</w:t>
            </w:r>
            <w:r>
              <w:rPr>
                <w:rFonts w:hint="eastAsia" w:ascii="宋体" w:hAnsi="宋体" w:eastAsia="宋体" w:cs="宋体"/>
                <w:b/>
                <w:bCs/>
                <w:color w:val="000000"/>
                <w:highlight w:val="none"/>
              </w:rPr>
              <w:t xml:space="preserve">的罐装密闭式运输车辆</w:t>
            </w:r>
            <w:r>
              <w:rPr>
                <w:rFonts w:hint="eastAsia" w:ascii="宋体" w:hAnsi="宋体" w:eastAsia="宋体" w:cs="宋体"/>
                <w:b/>
                <w:bCs/>
                <w:color w:val="000000"/>
                <w:highlight w:val="none"/>
                <w:lang w:eastAsia="zh-CN"/>
              </w:rPr>
              <w:t xml:space="preserve">。</w:t>
            </w:r>
            <w:r/>
          </w:p>
        </w:tc>
        <w:tc>
          <w:tcPr>
            <w:tcW w:w="140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c>
          <w:tcPr>
            <w:tcW w:w="1404"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r>
      <w:tr>
        <w:trPr>
          <w:cantSplit/>
          <w:jc w:val="center"/>
          <w:trHeight w:val="393"/>
        </w:trPr>
        <w:tc>
          <w:tcPr>
            <w:tcW w:w="860" w:type="dxa"/>
            <w:vAlign w:val="center"/>
            <w:textDirection w:val="lrTb"/>
            <w:noWrap w:val="false"/>
          </w:tcPr>
          <w:p>
            <w:pPr>
              <w:jc w:val="center"/>
              <w:spacing w:after="0" w:line="360" w:lineRule="auto"/>
              <w:widowControl w:val="off"/>
              <w:rPr>
                <w:rFonts w:ascii="宋体" w:hAnsi="宋体" w:eastAsia="宋体" w:cs="宋体"/>
                <w:bCs w:val="0"/>
                <w:color w:val="000000"/>
                <w:highlight w:val="none"/>
                <w:lang w:val="en-US" w:eastAsia="zh-CN"/>
              </w:rPr>
            </w:pPr>
            <w:r>
              <w:rPr>
                <w:rFonts w:hint="eastAsia" w:ascii="宋体" w:hAnsi="宋体" w:eastAsia="宋体" w:cs="宋体"/>
                <w:bCs w:val="0"/>
                <w:color w:val="000000"/>
                <w:highlight w:val="none"/>
                <w:lang w:val="en-US" w:eastAsia="zh-CN"/>
              </w:rPr>
              <w:t xml:space="preserve">10</w:t>
            </w:r>
            <w:r/>
          </w:p>
        </w:tc>
        <w:tc>
          <w:tcPr>
            <w:tcW w:w="6207" w:type="dxa"/>
            <w:vAlign w:val="center"/>
            <w:textDirection w:val="lrTb"/>
            <w:noWrap w:val="false"/>
          </w:tcPr>
          <w:p>
            <w:pPr>
              <w:spacing w:after="0" w:line="360" w:lineRule="auto"/>
              <w:widowControl w:val="off"/>
              <w:rPr>
                <w:rFonts w:hint="eastAsia" w:ascii="宋体" w:hAnsi="宋体" w:eastAsia="宋体" w:cs="宋体"/>
                <w:b/>
                <w:bCs w:val="0"/>
                <w:color w:val="000000"/>
                <w:highlight w:val="none"/>
              </w:rPr>
            </w:pPr>
            <w:r>
              <w:rPr>
                <w:rFonts w:hint="eastAsia" w:ascii="宋体" w:hAnsi="宋体" w:eastAsia="宋体" w:cs="宋体"/>
                <w:b/>
                <w:bCs/>
                <w:color w:val="000000"/>
                <w:highlight w:val="none"/>
                <w:lang w:bidi="ar"/>
              </w:rPr>
              <w:t xml:space="preserve">★</w:t>
            </w:r>
            <w:r>
              <w:rPr>
                <w:rFonts w:hint="eastAsia" w:ascii="Times New Roman" w:hAnsi="Times New Roman" w:eastAsia="宋体" w:cs="Times New Roman"/>
                <w:b/>
                <w:bCs w:val="0"/>
                <w:color w:val="000000"/>
                <w:highlight w:val="none"/>
                <w:lang w:val="en-US" w:eastAsia="zh-CN"/>
              </w:rPr>
              <w:t xml:space="preserve">项目服务期间，如涉及到南湖生活垃圾填埋场生态治理工程开工建设且影响本项目正常运行的，本次采购项目及政府采购合同自动终止，中标人应无条件服从采购人安排，并协助采购人完成与南湖生活垃圾填埋场生态治理工程的交接工作。</w:t>
            </w:r>
            <w:r/>
          </w:p>
        </w:tc>
        <w:tc>
          <w:tcPr>
            <w:tcW w:w="1407"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c>
          <w:tcPr>
            <w:tcW w:w="1404" w:type="dxa"/>
            <w:vAlign w:val="center"/>
            <w:textDirection w:val="lrTb"/>
            <w:noWrap w:val="false"/>
          </w:tcPr>
          <w:p>
            <w:pPr>
              <w:jc w:val="center"/>
              <w:spacing w:after="0" w:line="360" w:lineRule="auto"/>
              <w:widowControl w:val="off"/>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tc>
      </w:tr>
    </w:tbl>
    <w:p>
      <w:pPr>
        <w:ind w:firstLine="24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p>
      <w:pPr>
        <w:ind w:firstLine="24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注：（1）投标人必须对“项目需求”中的实质性要求逐条作出明确响应，未按招标文件要求提供证明材料的，作无效投标处理。</w:t>
      </w:r>
      <w:r/>
    </w:p>
    <w:p>
      <w:pPr>
        <w:ind w:firstLine="480"/>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（2）如果招标文件要求提供证明材料，投标人必须将证明材料列于该表之下。</w:t>
      </w:r>
      <w:bookmarkEnd w:id="116"/>
      <w:r/>
      <w:bookmarkEnd w:id="117"/>
      <w:r/>
      <w:bookmarkEnd w:id="118"/>
      <w:r/>
      <w:r/>
    </w:p>
    <w:p>
      <w:pPr>
        <w:pStyle w:val="912"/>
        <w:jc w:val="center"/>
        <w:spacing w:line="360" w:lineRule="auto"/>
        <w:rPr>
          <w:rFonts w:hint="eastAsia" w:ascii="宋体" w:hAnsi="宋体" w:cs="宋体"/>
          <w:color w:val="000000"/>
          <w:sz w:val="24"/>
          <w:szCs w:val="24"/>
          <w:highlight w:val="none"/>
        </w:rPr>
      </w:pPr>
      <w:r>
        <w:rPr>
          <w:rFonts w:hint="eastAsia" w:ascii="宋体" w:hAnsi="宋体" w:cs="宋体"/>
          <w:color w:val="000000"/>
          <w:highlight w:val="none"/>
        </w:rPr>
        <w:br w:type="page" w:clear="all"/>
      </w:r>
      <w:bookmarkStart w:id="121" w:name="_Toc181955184"/>
      <w:r>
        <w:rPr>
          <w:rFonts w:hint="eastAsia" w:ascii="宋体" w:hAnsi="宋体" w:cs="宋体"/>
          <w:color w:val="000000"/>
          <w:highlight w:val="none"/>
        </w:rPr>
        <w:t xml:space="preserve">附件</w:t>
      </w: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、服务要求响应及偏离表</w:t>
      </w:r>
      <w:bookmarkEnd w:id="121"/>
      <w:r/>
      <w:r/>
    </w:p>
    <w:p>
      <w:pPr>
        <w:ind w:firstLine="240"/>
        <w:spacing w:after="0" w:line="360" w:lineRule="auto"/>
        <w:widowControl w:val="off"/>
        <w:rPr>
          <w:rFonts w:hint="eastAsia" w:ascii="宋体" w:hAnsi="宋体" w:cs="宋体"/>
          <w:bCs w:val="0"/>
          <w:color w:val="000000"/>
          <w:szCs w:val="20"/>
          <w:highlight w:val="none"/>
        </w:rPr>
      </w:pPr>
      <w:r>
        <w:rPr>
          <w:rFonts w:hint="eastAsia" w:ascii="宋体" w:hAnsi="宋体" w:cs="宋体"/>
          <w:bCs w:val="0"/>
          <w:color w:val="000000"/>
          <w:szCs w:val="20"/>
          <w:highlight w:val="none"/>
        </w:rPr>
        <w:t xml:space="preserve">1、对项目服务要求响应说明。请按要求填写以下表格：</w:t>
      </w:r>
      <w:r/>
    </w:p>
    <w:tbl>
      <w:tblPr>
        <w:tblStyle w:val="741"/>
        <w:tblW w:w="9288"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序号</w:t>
            </w:r>
            <w:r/>
          </w:p>
        </w:tc>
        <w:tc>
          <w:tcPr>
            <w:tcW w:w="1951"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szCs w:val="21"/>
                <w:highlight w:val="none"/>
              </w:rPr>
              <w:t xml:space="preserve">招标文件要求</w:t>
            </w:r>
            <w:r/>
          </w:p>
        </w:tc>
        <w:tc>
          <w:tcPr>
            <w:tcW w:w="2452" w:type="dxa"/>
            <w:vAlign w:val="center"/>
            <w:textDirection w:val="lrTb"/>
            <w:noWrap w:val="false"/>
          </w:tcPr>
          <w:p>
            <w:pPr>
              <w:jc w:val="center"/>
              <w:spacing w:after="0" w:line="360" w:lineRule="auto"/>
              <w:widowControl w:val="off"/>
              <w:rPr>
                <w:rFonts w:hint="eastAsia" w:ascii="宋体" w:hAnsi="宋体" w:cs="宋体"/>
                <w:bCs w:val="0"/>
                <w:color w:val="000000"/>
                <w:szCs w:val="21"/>
                <w:highlight w:val="none"/>
              </w:rPr>
            </w:pPr>
            <w:r>
              <w:rPr>
                <w:rFonts w:hint="eastAsia" w:ascii="宋体" w:hAnsi="宋体" w:cs="宋体"/>
                <w:bCs w:val="0"/>
                <w:color w:val="000000"/>
                <w:szCs w:val="21"/>
                <w:highlight w:val="none"/>
              </w:rPr>
              <w:t xml:space="preserve">投标人提供服务承诺</w:t>
            </w:r>
            <w:r/>
          </w:p>
        </w:tc>
        <w:tc>
          <w:tcPr>
            <w:tcW w:w="1260"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是否响应</w:t>
            </w:r>
            <w:r/>
          </w:p>
        </w:tc>
        <w:tc>
          <w:tcPr>
            <w:tcW w:w="2809"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偏离内容及原因</w:t>
            </w:r>
            <w:r/>
          </w:p>
        </w:tc>
      </w:tr>
      <w:tr>
        <w:trPr>
          <w:trHeight w:val="397"/>
        </w:trPr>
        <w:tc>
          <w:tcPr>
            <w:tcW w:w="816"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1951"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2452"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1260"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2809"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r>
      <w:tr>
        <w:trPr>
          <w:trHeight w:val="397"/>
        </w:trPr>
        <w:tc>
          <w:tcPr>
            <w:tcW w:w="816"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1951"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2452"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1260"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2809"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r>
      <w:tr>
        <w:trPr>
          <w:trHeight w:val="397"/>
        </w:trPr>
        <w:tc>
          <w:tcPr>
            <w:tcW w:w="816"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1951"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2452"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1260"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2809"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r>
      <w:tr>
        <w:trPr>
          <w:trHeight w:val="397"/>
        </w:trPr>
        <w:tc>
          <w:tcPr>
            <w:tcW w:w="816"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1951"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2452"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1260"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2809"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r>
      <w:tr>
        <w:trPr>
          <w:trHeight w:val="397"/>
        </w:trPr>
        <w:tc>
          <w:tcPr>
            <w:tcW w:w="816"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1951"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2452"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1260"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2809"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r>
      <w:tr>
        <w:trPr>
          <w:trHeight w:val="397"/>
        </w:trPr>
        <w:tc>
          <w:tcPr>
            <w:tcW w:w="816"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1951"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2452"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1260"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c>
          <w:tcPr>
            <w:tcW w:w="2809" w:type="dxa"/>
            <w:vAlign w:val="center"/>
            <w:textDirection w:val="lrTb"/>
            <w:noWrap w:val="false"/>
          </w:tcPr>
          <w:p>
            <w:pPr>
              <w:jc w:val="center"/>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tc>
      </w:tr>
    </w:tbl>
    <w:p>
      <w:pPr>
        <w:ind w:firstLine="240"/>
        <w:spacing w:after="0" w:line="360" w:lineRule="auto"/>
        <w:rPr>
          <w:rFonts w:hint="eastAsia" w:ascii="宋体" w:hAnsi="宋体" w:cs="宋体"/>
          <w:b/>
          <w:bCs w:val="0"/>
          <w:color w:val="000000"/>
          <w:highlight w:val="none"/>
        </w:rPr>
      </w:pPr>
      <w:r>
        <w:rPr>
          <w:rFonts w:hint="eastAsia" w:ascii="宋体" w:hAnsi="宋体" w:cs="宋体"/>
          <w:bCs w:val="0"/>
          <w:color w:val="000000"/>
          <w:highlight w:val="none"/>
        </w:rPr>
        <w:t xml:space="preserve">注：</w:t>
      </w:r>
      <w:r>
        <w:rPr>
          <w:rFonts w:hint="eastAsia" w:ascii="宋体" w:hAnsi="宋体" w:cs="宋体"/>
          <w:color w:val="000000"/>
          <w:highlight w:val="none"/>
        </w:rPr>
        <w:t xml:space="preserve">（1）投标人应根据“项目需求”中的“</w:t>
      </w:r>
      <w:r>
        <w:rPr>
          <w:rFonts w:hint="eastAsia" w:ascii="宋体" w:hAnsi="宋体" w:cs="宋体"/>
          <w:color w:val="000000"/>
          <w:highlight w:val="none"/>
          <w:lang w:val="en-US" w:eastAsia="zh-CN"/>
        </w:rPr>
        <w:t xml:space="preserve">二</w:t>
      </w:r>
      <w:r>
        <w:rPr>
          <w:rFonts w:hint="eastAsia" w:ascii="宋体" w:hAnsi="宋体" w:cs="宋体"/>
          <w:color w:val="000000"/>
          <w:highlight w:val="none"/>
        </w:rPr>
        <w:t xml:space="preserve">、项目服务要求”对照所能提</w:t>
      </w:r>
      <w:r>
        <w:rPr>
          <w:rFonts w:hint="eastAsia" w:ascii="宋体" w:hAnsi="宋体" w:cs="宋体"/>
          <w:bCs w:val="0"/>
          <w:color w:val="000000"/>
          <w:highlight w:val="none"/>
        </w:rPr>
        <w:t xml:space="preserve">供的服务承诺进行逐项评议。</w:t>
      </w:r>
      <w:r/>
    </w:p>
    <w:p>
      <w:pPr>
        <w:ind w:firstLine="720"/>
        <w:jc w:val="left"/>
        <w:spacing w:after="0" w:line="360" w:lineRule="auto"/>
        <w:widowControl w:val="off"/>
        <w:rPr>
          <w:rFonts w:hint="eastAsia" w:ascii="宋体" w:hAnsi="宋体" w:cs="宋体"/>
          <w:bCs w:val="0"/>
          <w:color w:val="000000"/>
          <w:szCs w:val="20"/>
          <w:highlight w:val="none"/>
        </w:rPr>
      </w:pPr>
      <w:r>
        <w:rPr>
          <w:rFonts w:hint="eastAsia" w:ascii="宋体" w:hAnsi="宋体" w:cs="宋体"/>
          <w:bCs w:val="0"/>
          <w:color w:val="000000"/>
          <w:highlight w:val="none"/>
        </w:rPr>
        <w:t xml:space="preserve">（2）若完全响应，在“是否响应”栏中填写 “是”；若有偏离在“是否响应”栏中填写 “否”并在“偏离内容及原因”栏中作出说明；</w:t>
      </w:r>
      <w:r>
        <w:rPr>
          <w:rFonts w:hint="eastAsia" w:ascii="宋体" w:hAnsi="宋体" w:cs="宋体"/>
          <w:bCs w:val="0"/>
          <w:color w:val="000000"/>
          <w:szCs w:val="20"/>
          <w:highlight w:val="none"/>
        </w:rPr>
        <w:t xml:space="preserve">因未标明或表述含糊导致的评审风险将由投标人承担。</w:t>
      </w:r>
      <w:r/>
    </w:p>
    <w:p>
      <w:pPr>
        <w:ind w:firstLine="720"/>
        <w:jc w:val="left"/>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（3）表格不够可另接。</w:t>
      </w:r>
      <w:bookmarkStart w:id="122" w:name="_Toc511680884"/>
      <w:r/>
      <w:bookmarkStart w:id="123" w:name="_Toc321922918"/>
      <w:r/>
      <w:bookmarkStart w:id="124" w:name="_Toc472326802"/>
      <w:r/>
      <w:r/>
    </w:p>
    <w:p>
      <w:pPr>
        <w:ind w:firstLine="480"/>
        <w:jc w:val="left"/>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p>
      <w:pPr>
        <w:ind w:firstLine="480"/>
        <w:jc w:val="left"/>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r>
      <w:r/>
    </w:p>
    <w:p>
      <w:pPr>
        <w:pStyle w:val="912"/>
        <w:jc w:val="center"/>
        <w:spacing w:before="0" w:line="360" w:lineRule="auto"/>
        <w:widowControl w:val="off"/>
        <w:rPr>
          <w:rFonts w:hint="eastAsia" w:ascii="宋体" w:hAnsi="宋体" w:cs="宋体"/>
          <w:color w:val="000000"/>
          <w:highlight w:val="none"/>
        </w:rPr>
      </w:pPr>
      <w:r>
        <w:rPr>
          <w:rFonts w:hint="eastAsia" w:ascii="宋体" w:hAnsi="宋体" w:cs="宋体"/>
          <w:color w:val="000000"/>
          <w:highlight w:val="none"/>
        </w:rPr>
        <w:br w:type="page" w:clear="all"/>
      </w:r>
      <w:bookmarkStart w:id="125" w:name="_Toc181955185"/>
      <w:r>
        <w:rPr>
          <w:rFonts w:hint="eastAsia" w:ascii="宋体" w:hAnsi="宋体" w:cs="宋体"/>
          <w:color w:val="000000"/>
          <w:highlight w:val="none"/>
        </w:rPr>
        <w:t xml:space="preserve">附件</w:t>
      </w:r>
      <w:r>
        <w:rPr>
          <w:rFonts w:hint="eastAsia" w:ascii="宋体" w:hAnsi="宋体" w:cs="宋体"/>
          <w:color w:val="000000"/>
          <w:highlight w:val="none"/>
          <w:lang w:val="en-US" w:eastAsia="zh-CN"/>
        </w:rPr>
        <w:t xml:space="preserve">9</w:t>
      </w:r>
      <w:r>
        <w:rPr>
          <w:rFonts w:hint="eastAsia" w:ascii="宋体" w:hAnsi="宋体" w:cs="宋体"/>
          <w:color w:val="000000"/>
          <w:highlight w:val="none"/>
        </w:rPr>
        <w:t xml:space="preserve">、商务条件响应及偏离表</w:t>
      </w:r>
      <w:bookmarkEnd w:id="125"/>
      <w:r/>
      <w:r/>
    </w:p>
    <w:tbl>
      <w:tblPr>
        <w:tblStyle w:val="741"/>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jc w:val="center"/>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合同条款号</w:t>
            </w:r>
            <w:r/>
          </w:p>
        </w:tc>
        <w:tc>
          <w:tcPr>
            <w:tcW w:w="1559" w:type="dxa"/>
            <w:vAlign w:val="center"/>
            <w:textDirection w:val="lrTb"/>
            <w:noWrap w:val="false"/>
          </w:tcPr>
          <w:p>
            <w:pPr>
              <w:jc w:val="center"/>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有无偏离</w:t>
            </w:r>
            <w:r/>
          </w:p>
        </w:tc>
        <w:tc>
          <w:tcPr>
            <w:tcW w:w="4111" w:type="dxa"/>
            <w:vAlign w:val="center"/>
            <w:textDirection w:val="lrTb"/>
            <w:noWrap w:val="false"/>
          </w:tcPr>
          <w:p>
            <w:pPr>
              <w:jc w:val="center"/>
              <w:spacing w:after="0" w:line="360" w:lineRule="auto"/>
              <w:widowControl w:val="off"/>
              <w:rPr>
                <w:rFonts w:hint="eastAsia" w:ascii="宋体" w:hAnsi="宋体" w:cs="宋体"/>
                <w:b/>
                <w:color w:val="000000"/>
                <w:highlight w:val="none"/>
              </w:rPr>
            </w:pPr>
            <w:r>
              <w:rPr>
                <w:rFonts w:hint="eastAsia" w:ascii="宋体" w:hAnsi="宋体" w:cs="宋体"/>
                <w:b/>
                <w:color w:val="000000"/>
                <w:highlight w:val="none"/>
              </w:rPr>
              <w:t xml:space="preserve">偏离内容及原因</w:t>
            </w:r>
            <w:r/>
          </w:p>
        </w:tc>
      </w:tr>
      <w:tr>
        <w:trPr>
          <w:trHeight w:val="454"/>
        </w:trPr>
        <w:tc>
          <w:tcPr>
            <w:tcW w:w="3901" w:type="dxa"/>
            <w:vAlign w:val="center"/>
            <w:textDirection w:val="lrTb"/>
            <w:noWrap w:val="false"/>
          </w:tcPr>
          <w:p>
            <w:pPr>
              <w:spacing w:after="0" w:line="360" w:lineRule="auto"/>
              <w:rPr>
                <w:rFonts w:hint="eastAsia" w:ascii="宋体" w:hAnsi="宋体" w:cs="宋体"/>
                <w:bCs w:val="0"/>
                <w:color w:val="000000"/>
                <w:highlight w:val="none"/>
              </w:rPr>
            </w:pPr>
            <w:r>
              <w:rPr>
                <w:rFonts w:hint="eastAsia" w:ascii="宋体" w:hAnsi="宋体" w:cs="宋体"/>
                <w:bCs w:val="0"/>
                <w:color w:val="000000"/>
                <w:highlight w:val="none"/>
              </w:rPr>
              <w:t xml:space="preserve">第一条 定义</w:t>
            </w:r>
            <w:r/>
          </w:p>
        </w:tc>
        <w:tc>
          <w:tcPr>
            <w:tcW w:w="155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4111"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3901" w:type="dxa"/>
            <w:vAlign w:val="center"/>
            <w:textDirection w:val="lrTb"/>
            <w:noWrap w:val="false"/>
          </w:tcPr>
          <w:p>
            <w:pPr>
              <w:spacing w:after="0" w:line="360" w:lineRule="auto"/>
              <w:rPr>
                <w:rFonts w:hint="eastAsia" w:ascii="宋体" w:hAnsi="宋体" w:cs="宋体"/>
                <w:bCs w:val="0"/>
                <w:color w:val="000000"/>
                <w:highlight w:val="none"/>
              </w:rPr>
            </w:pPr>
            <w:r>
              <w:rPr>
                <w:rFonts w:hint="eastAsia" w:ascii="宋体" w:hAnsi="宋体" w:cs="宋体"/>
                <w:color w:val="000000"/>
                <w:highlight w:val="none"/>
              </w:rPr>
              <w:t xml:space="preserve">第二条 组成本合同的文件</w:t>
            </w:r>
            <w:r/>
          </w:p>
        </w:tc>
        <w:tc>
          <w:tcPr>
            <w:tcW w:w="155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4111"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3901" w:type="dxa"/>
            <w:vAlign w:val="center"/>
            <w:textDirection w:val="lrTb"/>
            <w:noWrap w:val="false"/>
          </w:tcPr>
          <w:p>
            <w:pPr>
              <w:spacing w:after="0" w:line="360" w:lineRule="auto"/>
              <w:rPr>
                <w:rFonts w:hint="eastAsia" w:ascii="宋体" w:hAnsi="宋体" w:cs="宋体"/>
                <w:bCs w:val="0"/>
                <w:color w:val="000000"/>
                <w:highlight w:val="none"/>
              </w:rPr>
            </w:pPr>
            <w:r>
              <w:rPr>
                <w:rFonts w:hint="eastAsia" w:ascii="宋体" w:hAnsi="宋体" w:cs="宋体"/>
                <w:color w:val="000000"/>
                <w:highlight w:val="none"/>
              </w:rPr>
              <w:t xml:space="preserve">第三条 合同内容</w:t>
            </w:r>
            <w:r/>
          </w:p>
        </w:tc>
        <w:tc>
          <w:tcPr>
            <w:tcW w:w="155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4111"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3901" w:type="dxa"/>
            <w:vAlign w:val="center"/>
            <w:textDirection w:val="lrTb"/>
            <w:noWrap w:val="false"/>
          </w:tcPr>
          <w:p>
            <w:pPr>
              <w:spacing w:after="0" w:line="360" w:lineRule="auto"/>
              <w:rPr>
                <w:rFonts w:hint="eastAsia" w:ascii="宋体" w:hAnsi="宋体" w:cs="宋体"/>
                <w:bCs w:val="0"/>
                <w:color w:val="000000"/>
                <w:highlight w:val="none"/>
              </w:rPr>
            </w:pPr>
            <w:r>
              <w:rPr>
                <w:rFonts w:hint="eastAsia" w:ascii="宋体" w:hAnsi="宋体" w:cs="宋体"/>
                <w:color w:val="000000"/>
                <w:highlight w:val="none"/>
              </w:rPr>
              <w:t xml:space="preserve">第四条 合同价款</w:t>
            </w:r>
            <w:r/>
          </w:p>
        </w:tc>
        <w:tc>
          <w:tcPr>
            <w:tcW w:w="155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4111"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3901" w:type="dxa"/>
            <w:vAlign w:val="center"/>
            <w:textDirection w:val="lrTb"/>
            <w:noWrap w:val="false"/>
          </w:tcPr>
          <w:p>
            <w:pPr>
              <w:spacing w:after="0" w:line="360" w:lineRule="auto"/>
              <w:rPr>
                <w:rFonts w:hint="eastAsia" w:ascii="宋体" w:hAnsi="宋体" w:cs="宋体"/>
                <w:bCs w:val="0"/>
                <w:color w:val="000000"/>
                <w:highlight w:val="none"/>
              </w:rPr>
            </w:pPr>
            <w:r>
              <w:rPr>
                <w:rFonts w:hint="eastAsia" w:ascii="宋体" w:hAnsi="宋体" w:cs="宋体"/>
                <w:color w:val="000000"/>
                <w:highlight w:val="none"/>
              </w:rPr>
              <w:t xml:space="preserve">第五条 </w:t>
            </w:r>
            <w:r>
              <w:rPr>
                <w:rFonts w:hint="eastAsia" w:ascii="宋体" w:hAnsi="宋体" w:cs="宋体"/>
                <w:bCs w:val="0"/>
                <w:color w:val="000000"/>
                <w:highlight w:val="none"/>
                <w:lang w:bidi="ar"/>
              </w:rPr>
              <w:t xml:space="preserve">▲</w:t>
            </w:r>
            <w:r>
              <w:rPr>
                <w:rFonts w:hint="eastAsia" w:ascii="宋体" w:hAnsi="宋体" w:cs="宋体"/>
                <w:color w:val="000000"/>
                <w:highlight w:val="none"/>
              </w:rPr>
              <w:t xml:space="preserve">支付结算</w:t>
            </w:r>
            <w:r/>
          </w:p>
        </w:tc>
        <w:tc>
          <w:tcPr>
            <w:tcW w:w="155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4111"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3901" w:type="dxa"/>
            <w:vAlign w:val="center"/>
            <w:textDirection w:val="lrTb"/>
            <w:noWrap w:val="false"/>
          </w:tcPr>
          <w:p>
            <w:pPr>
              <w:spacing w:after="0" w:line="360" w:lineRule="auto"/>
              <w:rPr>
                <w:rFonts w:hint="eastAsia" w:ascii="宋体" w:hAnsi="宋体" w:cs="宋体"/>
                <w:bCs w:val="0"/>
                <w:color w:val="000000"/>
                <w:highlight w:val="none"/>
              </w:rPr>
            </w:pPr>
            <w:r>
              <w:rPr>
                <w:rFonts w:hint="eastAsia" w:ascii="宋体" w:hAnsi="宋体" w:cs="宋体"/>
                <w:color w:val="000000"/>
                <w:highlight w:val="none"/>
              </w:rPr>
              <w:t xml:space="preserve">第六条 验收办法</w:t>
            </w:r>
            <w:r/>
          </w:p>
        </w:tc>
        <w:tc>
          <w:tcPr>
            <w:tcW w:w="155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4111"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3901" w:type="dxa"/>
            <w:vAlign w:val="center"/>
            <w:textDirection w:val="lrTb"/>
            <w:noWrap w:val="false"/>
          </w:tcPr>
          <w:p>
            <w:pPr>
              <w:spacing w:after="0" w:line="360" w:lineRule="auto"/>
              <w:rPr>
                <w:rFonts w:hint="eastAsia" w:ascii="宋体" w:hAnsi="宋体" w:cs="宋体"/>
                <w:bCs w:val="0"/>
                <w:color w:val="000000"/>
                <w:highlight w:val="none"/>
              </w:rPr>
            </w:pPr>
            <w:r>
              <w:rPr>
                <w:rFonts w:hint="eastAsia" w:ascii="宋体" w:hAnsi="宋体" w:cs="宋体"/>
                <w:color w:val="000000"/>
                <w:highlight w:val="none"/>
              </w:rPr>
              <w:t xml:space="preserve">第七条</w:t>
            </w:r>
            <w:r>
              <w:rPr>
                <w:rFonts w:hint="eastAsia" w:ascii="宋体" w:hAnsi="宋体" w:cs="宋体"/>
                <w:bCs w:val="0"/>
                <w:color w:val="000000"/>
                <w:highlight w:val="none"/>
              </w:rPr>
              <w:t xml:space="preserve"> </w:t>
            </w:r>
            <w:r>
              <w:rPr>
                <w:rFonts w:hint="eastAsia" w:ascii="宋体" w:hAnsi="宋体" w:cs="宋体"/>
                <w:color w:val="000000"/>
                <w:highlight w:val="none"/>
              </w:rPr>
              <w:t xml:space="preserve">双方的其他权利义务</w:t>
            </w:r>
            <w:r/>
          </w:p>
        </w:tc>
        <w:tc>
          <w:tcPr>
            <w:tcW w:w="155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4111"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3901" w:type="dxa"/>
            <w:vAlign w:val="center"/>
            <w:textDirection w:val="lrTb"/>
            <w:noWrap w:val="false"/>
          </w:tcPr>
          <w:p>
            <w:pPr>
              <w:spacing w:after="0" w:line="360" w:lineRule="auto"/>
              <w:rPr>
                <w:rFonts w:hint="eastAsia" w:ascii="宋体" w:hAnsi="宋体" w:cs="宋体"/>
                <w:bCs w:val="0"/>
                <w:color w:val="000000"/>
                <w:highlight w:val="none"/>
              </w:rPr>
            </w:pPr>
            <w:r>
              <w:rPr>
                <w:rFonts w:hint="eastAsia" w:ascii="宋体" w:hAnsi="宋体" w:cs="宋体"/>
                <w:color w:val="000000"/>
                <w:highlight w:val="none"/>
              </w:rPr>
              <w:t xml:space="preserve">第八条 </w:t>
            </w:r>
            <w:r>
              <w:rPr>
                <w:rFonts w:hint="eastAsia" w:ascii="宋体" w:hAnsi="宋体" w:cs="宋体"/>
                <w:bCs w:val="0"/>
                <w:color w:val="000000"/>
                <w:highlight w:val="none"/>
                <w:lang w:bidi="ar"/>
              </w:rPr>
              <w:t xml:space="preserve">▲</w:t>
            </w:r>
            <w:r>
              <w:rPr>
                <w:rFonts w:hint="eastAsia" w:ascii="宋体" w:hAnsi="宋体" w:cs="宋体"/>
                <w:color w:val="000000"/>
                <w:highlight w:val="none"/>
              </w:rPr>
              <w:t xml:space="preserve">质量保证</w:t>
            </w:r>
            <w:r/>
          </w:p>
        </w:tc>
        <w:tc>
          <w:tcPr>
            <w:tcW w:w="155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4111"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3901" w:type="dxa"/>
            <w:vAlign w:val="center"/>
            <w:textDirection w:val="lrTb"/>
            <w:noWrap w:val="false"/>
          </w:tcPr>
          <w:p>
            <w:pPr>
              <w:spacing w:after="0" w:line="360" w:lineRule="auto"/>
              <w:rPr>
                <w:rFonts w:hint="eastAsia" w:ascii="宋体" w:hAnsi="宋体" w:cs="宋体"/>
                <w:bCs w:val="0"/>
                <w:color w:val="000000"/>
                <w:highlight w:val="none"/>
              </w:rPr>
            </w:pPr>
            <w:r>
              <w:rPr>
                <w:rFonts w:hint="eastAsia" w:ascii="宋体" w:hAnsi="宋体" w:cs="宋体"/>
                <w:color w:val="000000"/>
                <w:highlight w:val="none"/>
              </w:rPr>
              <w:t xml:space="preserve">第九条 违约责任</w:t>
            </w:r>
            <w:r/>
          </w:p>
        </w:tc>
        <w:tc>
          <w:tcPr>
            <w:tcW w:w="155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4111"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3901" w:type="dxa"/>
            <w:vAlign w:val="center"/>
            <w:textDirection w:val="lrTb"/>
            <w:noWrap w:val="false"/>
          </w:tcPr>
          <w:p>
            <w:pPr>
              <w:spacing w:after="0" w:line="360" w:lineRule="auto"/>
              <w:rPr>
                <w:rFonts w:hint="eastAsia" w:ascii="宋体" w:hAnsi="宋体" w:cs="宋体"/>
                <w:bCs w:val="0"/>
                <w:color w:val="000000"/>
                <w:highlight w:val="none"/>
              </w:rPr>
            </w:pPr>
            <w:r>
              <w:rPr>
                <w:rFonts w:hint="eastAsia" w:ascii="宋体" w:hAnsi="宋体" w:cs="宋体"/>
                <w:color w:val="000000"/>
                <w:highlight w:val="none"/>
              </w:rPr>
              <w:t xml:space="preserve">第十条 合同的解除</w:t>
            </w:r>
            <w:r/>
          </w:p>
        </w:tc>
        <w:tc>
          <w:tcPr>
            <w:tcW w:w="155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4111"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3901" w:type="dxa"/>
            <w:vAlign w:val="center"/>
            <w:textDirection w:val="lrTb"/>
            <w:noWrap w:val="false"/>
          </w:tcPr>
          <w:p>
            <w:pPr>
              <w:spacing w:after="0" w:line="360" w:lineRule="auto"/>
              <w:rPr>
                <w:rFonts w:hint="eastAsia" w:ascii="宋体" w:hAnsi="宋体" w:cs="宋体"/>
                <w:bCs w:val="0"/>
                <w:color w:val="000000"/>
                <w:highlight w:val="none"/>
              </w:rPr>
            </w:pPr>
            <w:r>
              <w:rPr>
                <w:rFonts w:hint="eastAsia" w:ascii="宋体" w:hAnsi="宋体" w:cs="宋体"/>
                <w:color w:val="000000"/>
                <w:highlight w:val="none"/>
              </w:rPr>
              <w:t xml:space="preserve">第十一条 不可抗力</w:t>
            </w:r>
            <w:r/>
          </w:p>
        </w:tc>
        <w:tc>
          <w:tcPr>
            <w:tcW w:w="155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4111"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3901" w:type="dxa"/>
            <w:vAlign w:val="center"/>
            <w:textDirection w:val="lrTb"/>
            <w:noWrap w:val="false"/>
          </w:tcPr>
          <w:p>
            <w:pPr>
              <w:spacing w:after="0" w:line="360" w:lineRule="auto"/>
              <w:rPr>
                <w:rFonts w:hint="eastAsia" w:ascii="宋体" w:hAnsi="宋体" w:cs="宋体"/>
                <w:color w:val="000000"/>
                <w:highlight w:val="none"/>
              </w:rPr>
            </w:pPr>
            <w:r>
              <w:rPr>
                <w:rFonts w:hint="eastAsia" w:ascii="宋体" w:hAnsi="宋体" w:cs="宋体"/>
                <w:color w:val="000000"/>
                <w:highlight w:val="none"/>
              </w:rPr>
              <w:t xml:space="preserve">第十二条 合同的变更、中止</w:t>
            </w:r>
            <w:r/>
          </w:p>
        </w:tc>
        <w:tc>
          <w:tcPr>
            <w:tcW w:w="155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4111"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3901" w:type="dxa"/>
            <w:vAlign w:val="center"/>
            <w:textDirection w:val="lrTb"/>
            <w:noWrap w:val="false"/>
          </w:tcPr>
          <w:p>
            <w:pPr>
              <w:spacing w:after="0" w:line="360" w:lineRule="auto"/>
              <w:rPr>
                <w:rFonts w:hint="eastAsia" w:ascii="宋体" w:hAnsi="宋体" w:cs="宋体"/>
                <w:bCs w:val="0"/>
                <w:color w:val="000000"/>
                <w:highlight w:val="none"/>
              </w:rPr>
            </w:pPr>
            <w:r>
              <w:rPr>
                <w:rFonts w:hint="eastAsia" w:ascii="宋体" w:hAnsi="宋体" w:cs="宋体"/>
                <w:color w:val="000000"/>
                <w:highlight w:val="none"/>
              </w:rPr>
              <w:t xml:space="preserve">第十三条 合同的终止</w:t>
            </w:r>
            <w:r/>
          </w:p>
        </w:tc>
        <w:tc>
          <w:tcPr>
            <w:tcW w:w="155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4111"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3901" w:type="dxa"/>
            <w:vAlign w:val="center"/>
            <w:textDirection w:val="lrTb"/>
            <w:noWrap w:val="false"/>
          </w:tcPr>
          <w:p>
            <w:pPr>
              <w:spacing w:after="0" w:line="360" w:lineRule="auto"/>
              <w:rPr>
                <w:rFonts w:hint="eastAsia" w:ascii="宋体" w:hAnsi="宋体" w:cs="宋体"/>
                <w:bCs w:val="0"/>
                <w:color w:val="000000"/>
                <w:highlight w:val="none"/>
              </w:rPr>
            </w:pPr>
            <w:r>
              <w:rPr>
                <w:rFonts w:hint="eastAsia" w:ascii="宋体" w:hAnsi="宋体" w:cs="宋体"/>
                <w:color w:val="000000"/>
                <w:highlight w:val="none"/>
              </w:rPr>
              <w:t xml:space="preserve">第十四条 合同的转让</w:t>
            </w:r>
            <w:r/>
          </w:p>
        </w:tc>
        <w:tc>
          <w:tcPr>
            <w:tcW w:w="155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4111"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3901" w:type="dxa"/>
            <w:vAlign w:val="center"/>
            <w:textDirection w:val="lrTb"/>
            <w:noWrap w:val="false"/>
          </w:tcPr>
          <w:p>
            <w:pPr>
              <w:spacing w:after="0" w:line="360" w:lineRule="auto"/>
              <w:rPr>
                <w:rFonts w:hint="eastAsia" w:ascii="宋体" w:hAnsi="宋体" w:cs="宋体"/>
                <w:bCs w:val="0"/>
                <w:color w:val="000000"/>
                <w:highlight w:val="none"/>
              </w:rPr>
            </w:pPr>
            <w:r>
              <w:rPr>
                <w:rFonts w:hint="eastAsia" w:ascii="宋体" w:hAnsi="宋体" w:cs="宋体"/>
                <w:color w:val="000000"/>
                <w:highlight w:val="none"/>
              </w:rPr>
              <w:t xml:space="preserve">第十五条 履约保证金</w:t>
            </w:r>
            <w:r/>
          </w:p>
        </w:tc>
        <w:tc>
          <w:tcPr>
            <w:tcW w:w="155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4111"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3901" w:type="dxa"/>
            <w:vAlign w:val="center"/>
            <w:textDirection w:val="lrTb"/>
            <w:noWrap w:val="false"/>
          </w:tcPr>
          <w:p>
            <w:pPr>
              <w:spacing w:after="0" w:line="360" w:lineRule="auto"/>
              <w:rPr>
                <w:rFonts w:hint="eastAsia" w:ascii="宋体" w:hAnsi="宋体" w:cs="宋体"/>
                <w:bCs w:val="0"/>
                <w:color w:val="000000"/>
                <w:highlight w:val="none"/>
              </w:rPr>
            </w:pPr>
            <w:r>
              <w:rPr>
                <w:rFonts w:hint="eastAsia" w:ascii="宋体" w:hAnsi="宋体" w:cs="宋体"/>
                <w:color w:val="000000"/>
                <w:highlight w:val="none"/>
              </w:rPr>
              <w:t xml:space="preserve">第十六条 争议解决方式</w:t>
            </w:r>
            <w:r/>
          </w:p>
        </w:tc>
        <w:tc>
          <w:tcPr>
            <w:tcW w:w="155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4111"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3901" w:type="dxa"/>
            <w:vAlign w:val="center"/>
            <w:textDirection w:val="lrTb"/>
            <w:noWrap w:val="false"/>
          </w:tcPr>
          <w:p>
            <w:pPr>
              <w:spacing w:after="0" w:line="360" w:lineRule="auto"/>
              <w:rPr>
                <w:rFonts w:hint="eastAsia" w:ascii="宋体" w:hAnsi="宋体" w:cs="宋体"/>
                <w:bCs w:val="0"/>
                <w:color w:val="000000"/>
                <w:highlight w:val="none"/>
              </w:rPr>
            </w:pPr>
            <w:r>
              <w:rPr>
                <w:rFonts w:hint="eastAsia" w:ascii="宋体" w:hAnsi="宋体" w:cs="宋体"/>
                <w:color w:val="000000"/>
                <w:highlight w:val="none"/>
              </w:rPr>
              <w:t xml:space="preserve">第十七条 通知与送达</w:t>
            </w:r>
            <w:r/>
          </w:p>
        </w:tc>
        <w:tc>
          <w:tcPr>
            <w:tcW w:w="155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4111"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454"/>
        </w:trPr>
        <w:tc>
          <w:tcPr>
            <w:tcW w:w="3901" w:type="dxa"/>
            <w:vAlign w:val="center"/>
            <w:textDirection w:val="lrTb"/>
            <w:noWrap w:val="false"/>
          </w:tcPr>
          <w:p>
            <w:pPr>
              <w:spacing w:after="0" w:line="360" w:lineRule="auto"/>
              <w:rPr>
                <w:rFonts w:hint="eastAsia" w:ascii="宋体" w:hAnsi="宋体" w:cs="宋体"/>
                <w:color w:val="000000"/>
                <w:highlight w:val="none"/>
              </w:rPr>
            </w:pPr>
            <w:r>
              <w:rPr>
                <w:rFonts w:hint="eastAsia" w:ascii="宋体" w:hAnsi="宋体" w:cs="宋体"/>
                <w:color w:val="000000"/>
                <w:highlight w:val="none"/>
              </w:rPr>
              <w:t xml:space="preserve">第十八条 合同生效及其他</w:t>
            </w:r>
            <w:r/>
          </w:p>
        </w:tc>
        <w:tc>
          <w:tcPr>
            <w:tcW w:w="1559"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4111" w:type="dxa"/>
            <w:vAlign w:val="center"/>
            <w:textDirection w:val="lrTb"/>
            <w:noWrap w:val="false"/>
          </w:tcPr>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bl>
    <w:p>
      <w:pPr>
        <w:ind w:firstLine="24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注：1、投标人应据实、详细填写上述表格，因表述含糊导致的评标风险将由投标人承担。</w:t>
      </w:r>
      <w:r/>
    </w:p>
    <w:p>
      <w:pPr>
        <w:ind w:firstLine="480"/>
        <w:jc w:val="left"/>
        <w:spacing w:after="0" w:line="360" w:lineRule="auto"/>
        <w:widowControl w:val="off"/>
        <w:rPr>
          <w:rFonts w:hint="eastAsia" w:ascii="宋体" w:hAnsi="宋体" w:cs="宋体"/>
          <w:bCs w:val="0"/>
          <w:color w:val="000000"/>
          <w:highlight w:val="none"/>
        </w:rPr>
      </w:pPr>
      <w:r>
        <w:rPr>
          <w:rFonts w:hint="eastAsia" w:ascii="宋体" w:hAnsi="宋体" w:cs="宋体"/>
          <w:color w:val="000000"/>
          <w:highlight w:val="none"/>
        </w:rPr>
        <w:t xml:space="preserve">2、若无偏离，在“有无偏离”栏中填写 “无”；若有偏离在“有无偏离”栏中填写 “有”并在“偏离内容及原因”栏中作出说明，</w:t>
      </w:r>
      <w:r>
        <w:rPr>
          <w:rFonts w:hint="eastAsia" w:ascii="宋体" w:hAnsi="宋体" w:cs="宋体"/>
          <w:bCs w:val="0"/>
          <w:color w:val="000000"/>
          <w:highlight w:val="none"/>
        </w:rPr>
        <w:t xml:space="preserve">因未标明或表述含糊导致的评审风险将由投标人承担。</w:t>
      </w:r>
      <w:bookmarkEnd w:id="122"/>
      <w:r/>
      <w:bookmarkEnd w:id="123"/>
      <w:r/>
      <w:bookmarkEnd w:id="124"/>
      <w:r/>
      <w:r/>
    </w:p>
    <w:p>
      <w:pPr>
        <w:pStyle w:val="912"/>
        <w:jc w:val="center"/>
        <w:spacing w:before="0" w:line="360" w:lineRule="auto"/>
        <w:widowControl w:val="off"/>
        <w:rPr>
          <w:rFonts w:hint="eastAsia" w:ascii="宋体" w:hAnsi="宋体" w:cs="宋体"/>
          <w:color w:val="000000"/>
          <w:highlight w:val="none"/>
        </w:rPr>
      </w:pPr>
      <w:r/>
      <w:bookmarkStart w:id="126" w:name="_Toc489876934"/>
      <w:r/>
      <w:bookmarkStart w:id="127" w:name="_Toc511733454"/>
      <w:r/>
      <w:bookmarkStart w:id="128" w:name="_Toc321922921"/>
      <w:r/>
      <w:bookmarkStart w:id="129" w:name="_Toc299960832"/>
      <w:r/>
      <w:bookmarkStart w:id="130" w:name="_Toc486862385"/>
      <w:r/>
      <w:bookmarkStart w:id="131" w:name="_Toc194118672"/>
      <w:r/>
      <w:bookmarkStart w:id="132" w:name="_Toc315875335"/>
      <w:r/>
      <w:bookmarkStart w:id="133" w:name="_Toc255645976"/>
      <w:r/>
      <w:bookmarkStart w:id="134" w:name="_Toc472326805"/>
      <w:r/>
      <w:bookmarkStart w:id="135" w:name="_Toc315868072"/>
      <w:r/>
      <w:bookmarkStart w:id="136" w:name="_Toc511680887"/>
      <w:r/>
      <w:bookmarkStart w:id="137" w:name="_Toc263405075"/>
      <w:r/>
      <w:bookmarkStart w:id="138" w:name="_Toc518399672"/>
      <w:r>
        <w:rPr>
          <w:rFonts w:hint="eastAsia" w:ascii="宋体" w:hAnsi="宋体" w:cs="宋体"/>
          <w:color w:val="000000"/>
          <w:highlight w:val="none"/>
        </w:rPr>
        <w:br w:type="page" w:clear="all"/>
      </w:r>
      <w:bookmarkStart w:id="139" w:name="_Toc181955186"/>
      <w:r>
        <w:rPr>
          <w:rFonts w:hint="eastAsia" w:ascii="宋体" w:hAnsi="宋体" w:cs="宋体"/>
          <w:color w:val="000000"/>
          <w:highlight w:val="none"/>
        </w:rPr>
        <w:t xml:space="preserve">附件</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、项目服务方案</w:t>
      </w:r>
      <w:bookmarkEnd w:id="126"/>
      <w:r/>
      <w:bookmarkEnd w:id="127"/>
      <w:r/>
      <w:bookmarkEnd w:id="139"/>
      <w:r/>
      <w:r/>
    </w:p>
    <w:p>
      <w:pP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主要内容应包括但不限于以下方面：</w:t>
      </w:r>
      <w:r/>
    </w:p>
    <w:p>
      <w:pPr>
        <w:ind w:firstLine="480"/>
        <w:jc w:val="left"/>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1、</w:t>
      </w:r>
      <w:r>
        <w:rPr>
          <w:rFonts w:hint="eastAsia" w:ascii="Times New Roman" w:hAnsi="Times New Roman" w:eastAsia="宋体" w:cs="Times New Roman"/>
          <w:bCs/>
          <w:color w:val="000000"/>
          <w:highlight w:val="none"/>
          <w:lang w:val="en-US" w:eastAsia="zh-CN"/>
        </w:rPr>
        <w:t xml:space="preserve">运维实施方案</w:t>
      </w:r>
      <w:r>
        <w:rPr>
          <w:rFonts w:hint="eastAsia" w:ascii="Times New Roman" w:hAnsi="Times New Roman" w:eastAsia="宋体" w:cs="Times New Roman"/>
          <w:bCs/>
          <w:color w:val="000000"/>
          <w:highlight w:val="none"/>
        </w:rPr>
        <w:t xml:space="preserve">（包括：①</w:t>
      </w:r>
      <w:r>
        <w:rPr>
          <w:rFonts w:hint="eastAsia" w:ascii="Times New Roman" w:hAnsi="Times New Roman" w:eastAsia="宋体" w:cs="Times New Roman"/>
          <w:bCs/>
          <w:color w:val="000000"/>
          <w:highlight w:val="none"/>
          <w:lang w:val="en-US" w:eastAsia="zh-CN"/>
        </w:rPr>
        <w:t xml:space="preserve">日常运维计划</w:t>
      </w:r>
      <w:r>
        <w:rPr>
          <w:rFonts w:hint="eastAsia" w:ascii="Times New Roman" w:hAnsi="Times New Roman" w:eastAsia="宋体" w:cs="Times New Roman"/>
          <w:bCs/>
          <w:color w:val="000000"/>
          <w:highlight w:val="none"/>
          <w:lang w:eastAsia="zh-CN"/>
        </w:rPr>
        <w:t xml:space="preserve">；</w:t>
      </w:r>
      <w:r>
        <w:rPr>
          <w:rFonts w:hint="eastAsia" w:ascii="Times New Roman" w:hAnsi="Times New Roman" w:eastAsia="宋体" w:cs="Times New Roman"/>
          <w:bCs/>
          <w:color w:val="000000"/>
          <w:highlight w:val="none"/>
        </w:rPr>
        <w:t xml:space="preserve">②</w:t>
      </w:r>
      <w:r>
        <w:rPr>
          <w:rFonts w:hint="eastAsia" w:ascii="Times New Roman" w:hAnsi="Times New Roman" w:eastAsia="宋体" w:cs="Times New Roman"/>
          <w:bCs/>
          <w:color w:val="000000"/>
          <w:highlight w:val="none"/>
          <w:lang w:val="en-US" w:eastAsia="zh-CN"/>
        </w:rPr>
        <w:t xml:space="preserve">耗材及配件更换方案</w:t>
      </w:r>
      <w:r>
        <w:rPr>
          <w:rFonts w:hint="eastAsia" w:ascii="Times New Roman" w:hAnsi="Times New Roman" w:eastAsia="宋体" w:cs="Times New Roman"/>
          <w:bCs/>
          <w:color w:val="000000"/>
          <w:highlight w:val="none"/>
          <w:lang w:eastAsia="zh-CN"/>
        </w:rPr>
        <w:t xml:space="preserve">；</w:t>
      </w:r>
      <w:r>
        <w:rPr>
          <w:rFonts w:hint="eastAsia" w:ascii="Times New Roman" w:hAnsi="Times New Roman" w:eastAsia="宋体" w:cs="Times New Roman"/>
          <w:bCs/>
          <w:color w:val="000000"/>
          <w:highlight w:val="none"/>
        </w:rPr>
        <w:t xml:space="preserve">③</w:t>
      </w:r>
      <w:r>
        <w:rPr>
          <w:rFonts w:hint="eastAsia" w:ascii="Times New Roman" w:hAnsi="Times New Roman" w:eastAsia="宋体" w:cs="Times New Roman"/>
          <w:bCs/>
          <w:color w:val="000000"/>
          <w:highlight w:val="none"/>
          <w:lang w:val="en-US" w:eastAsia="zh-CN"/>
        </w:rPr>
        <w:t xml:space="preserve">运维记录管理；④验收方案</w:t>
      </w:r>
      <w:r>
        <w:rPr>
          <w:rFonts w:hint="eastAsia" w:ascii="Times New Roman" w:hAnsi="Times New Roman" w:eastAsia="宋体" w:cs="Times New Roman"/>
          <w:bCs/>
          <w:color w:val="000000"/>
          <w:highlight w:val="none"/>
        </w:rPr>
        <w:t xml:space="preserve">等）</w:t>
      </w:r>
      <w:r>
        <w:rPr>
          <w:rFonts w:hint="eastAsia" w:ascii="宋体" w:hAnsi="宋体" w:cs="宋体"/>
          <w:bCs w:val="0"/>
          <w:color w:val="000000"/>
          <w:highlight w:val="none"/>
        </w:rPr>
        <w:t xml:space="preserve">。</w:t>
      </w:r>
      <w:r/>
    </w:p>
    <w:p>
      <w:pPr>
        <w:ind w:firstLine="480"/>
        <w:jc w:val="left"/>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2、</w:t>
      </w:r>
      <w:r>
        <w:rPr>
          <w:rFonts w:hint="eastAsia" w:ascii="宋体" w:hAnsi="宋体" w:eastAsia="宋体" w:cs="宋体"/>
          <w:bCs/>
          <w:color w:val="000000"/>
          <w:sz w:val="24"/>
          <w:szCs w:val="24"/>
          <w:highlight w:val="none"/>
          <w:lang w:val="en-US" w:eastAsia="zh-CN" w:bidi="ar-SA"/>
        </w:rPr>
        <w:t xml:space="preserve">浓缩液</w:t>
      </w:r>
      <w:r>
        <w:rPr>
          <w:rFonts w:hint="eastAsia" w:ascii="宋体" w:hAnsi="宋体" w:eastAsia="宋体" w:cs="宋体"/>
          <w:bCs/>
          <w:color w:val="000000"/>
          <w:sz w:val="24"/>
          <w:szCs w:val="24"/>
          <w:highlight w:val="none"/>
          <w:lang w:val="zh-CN" w:eastAsia="zh-CN" w:bidi="ar-SA"/>
        </w:rPr>
        <w:t xml:space="preserve">的运输方案</w:t>
      </w:r>
      <w:r>
        <w:rPr>
          <w:rFonts w:hint="eastAsia" w:ascii="宋体" w:hAnsi="宋体" w:eastAsia="宋体" w:cs="宋体"/>
          <w:b w:val="0"/>
          <w:bCs w:val="0"/>
          <w:color w:val="000000"/>
          <w:sz w:val="24"/>
          <w:szCs w:val="24"/>
          <w:highlight w:val="none"/>
          <w:lang w:val="zh-CN" w:eastAsia="zh-CN" w:bidi="ar-SA"/>
        </w:rPr>
        <w:t xml:space="preserve">（包括：①</w:t>
      </w:r>
      <w:r>
        <w:rPr>
          <w:rFonts w:hint="eastAsia" w:ascii="宋体" w:hAnsi="宋体" w:eastAsia="宋体" w:cs="宋体"/>
          <w:b w:val="0"/>
          <w:bCs w:val="0"/>
          <w:color w:val="000000"/>
          <w:sz w:val="24"/>
          <w:szCs w:val="24"/>
          <w:highlight w:val="none"/>
          <w:lang w:val="en-US" w:eastAsia="zh-CN" w:bidi="ar-SA"/>
        </w:rPr>
        <w:t xml:space="preserve">人员配备；</w:t>
      </w:r>
      <w:r>
        <w:rPr>
          <w:rFonts w:hint="eastAsia" w:ascii="宋体" w:hAnsi="宋体" w:eastAsia="宋体" w:cs="宋体"/>
          <w:b w:val="0"/>
          <w:bCs w:val="0"/>
          <w:color w:val="000000"/>
          <w:sz w:val="24"/>
          <w:szCs w:val="24"/>
          <w:highlight w:val="none"/>
          <w:lang w:val="zh-CN" w:eastAsia="zh-CN" w:bidi="ar-SA"/>
        </w:rPr>
        <w:t xml:space="preserve">②</w:t>
      </w:r>
      <w:r>
        <w:rPr>
          <w:rFonts w:hint="eastAsia" w:ascii="宋体" w:hAnsi="宋体" w:eastAsia="宋体" w:cs="宋体"/>
          <w:b w:val="0"/>
          <w:bCs w:val="0"/>
          <w:color w:val="000000"/>
          <w:sz w:val="24"/>
          <w:szCs w:val="24"/>
          <w:highlight w:val="none"/>
          <w:lang w:val="en-US" w:eastAsia="zh-CN" w:bidi="ar-SA"/>
        </w:rPr>
        <w:t xml:space="preserve">运输计划；</w:t>
      </w:r>
      <w:r>
        <w:rPr>
          <w:rFonts w:ascii="宋体" w:hAnsi="宋体" w:eastAsia="宋体" w:cs="宋体"/>
          <w:b w:val="0"/>
          <w:bCs w:val="0"/>
          <w:color w:val="000000"/>
          <w:sz w:val="24"/>
          <w:szCs w:val="24"/>
          <w:highlight w:val="none"/>
          <w:lang w:val="en-US" w:eastAsia="zh-CN" w:bidi="ar-SA"/>
        </w:rPr>
        <w:t xml:space="preserve">③</w:t>
      </w:r>
      <w:r>
        <w:rPr>
          <w:rFonts w:hint="eastAsia" w:ascii="宋体" w:hAnsi="宋体" w:eastAsia="宋体" w:cs="宋体"/>
          <w:b w:val="0"/>
          <w:bCs w:val="0"/>
          <w:color w:val="000000"/>
          <w:sz w:val="24"/>
          <w:szCs w:val="24"/>
          <w:highlight w:val="none"/>
          <w:lang w:val="en-US" w:eastAsia="zh-CN" w:bidi="ar-SA"/>
        </w:rPr>
        <w:t xml:space="preserve">联单制管理方案等</w:t>
      </w:r>
      <w:r>
        <w:rPr>
          <w:rFonts w:hint="eastAsia" w:ascii="宋体" w:hAnsi="宋体" w:eastAsia="宋体" w:cs="宋体"/>
          <w:b w:val="0"/>
          <w:bCs w:val="0"/>
          <w:color w:val="000000"/>
          <w:sz w:val="24"/>
          <w:szCs w:val="24"/>
          <w:highlight w:val="none"/>
          <w:lang w:val="zh-CN" w:eastAsia="zh-CN" w:bidi="ar-SA"/>
        </w:rPr>
        <w:t xml:space="preserve">）</w:t>
      </w:r>
      <w:r>
        <w:rPr>
          <w:rFonts w:hint="eastAsia"/>
          <w:b/>
          <w:color w:val="000000"/>
          <w:highlight w:val="none"/>
        </w:rPr>
        <w:t xml:space="preserve">。</w:t>
      </w:r>
      <w:r/>
    </w:p>
    <w:p>
      <w:pPr>
        <w:ind w:firstLine="480"/>
        <w:jc w:val="left"/>
        <w:spacing w:after="0" w:line="360" w:lineRule="auto"/>
        <w:widowControl w:val="off"/>
        <w:rPr>
          <w:rFonts w:hint="eastAsia" w:ascii="宋体" w:hAnsi="宋体" w:cs="宋体"/>
          <w:bCs w:val="0"/>
          <w:color w:val="000000"/>
          <w:highlight w:val="none"/>
        </w:rPr>
      </w:pPr>
      <w:r>
        <w:rPr>
          <w:rFonts w:hint="eastAsia" w:ascii="宋体" w:hAnsi="宋体" w:cs="宋体"/>
          <w:bCs w:val="0"/>
          <w:color w:val="000000"/>
          <w:highlight w:val="none"/>
        </w:rPr>
        <w:t xml:space="preserve">3、</w:t>
      </w:r>
      <w:r>
        <w:rPr>
          <w:rFonts w:hint="eastAsia" w:ascii="宋体" w:hAnsi="宋体" w:eastAsia="宋体" w:cs="宋体"/>
          <w:b w:val="0"/>
          <w:bCs/>
          <w:color w:val="000000"/>
          <w:sz w:val="24"/>
          <w:szCs w:val="24"/>
          <w:highlight w:val="none"/>
          <w:lang w:val="en-US" w:eastAsia="zh-CN" w:bidi="ar"/>
        </w:rPr>
        <w:t xml:space="preserve">设施设备维护方案</w:t>
      </w:r>
      <w:r>
        <w:rPr>
          <w:rFonts w:hint="eastAsia" w:ascii="宋体" w:hAnsi="宋体" w:eastAsia="宋体" w:cs="宋体"/>
          <w:b w:val="0"/>
          <w:bCs/>
          <w:color w:val="000000"/>
          <w:sz w:val="24"/>
          <w:szCs w:val="24"/>
          <w:highlight w:val="none"/>
          <w:lang w:val="zh-CN" w:eastAsia="zh-CN" w:bidi="ar"/>
        </w:rPr>
        <w:t xml:space="preserve">（包括：①</w:t>
      </w:r>
      <w:r>
        <w:rPr>
          <w:rFonts w:hint="eastAsia" w:ascii="宋体" w:hAnsi="宋体" w:eastAsia="宋体" w:cs="宋体"/>
          <w:b w:val="0"/>
          <w:bCs/>
          <w:color w:val="000000"/>
          <w:sz w:val="24"/>
          <w:szCs w:val="24"/>
          <w:highlight w:val="none"/>
          <w:lang w:val="en-US" w:eastAsia="zh-CN" w:bidi="ar"/>
        </w:rPr>
        <w:t xml:space="preserve">设备故障排查</w:t>
      </w:r>
      <w:r>
        <w:rPr>
          <w:rFonts w:hint="eastAsia" w:ascii="宋体" w:hAnsi="宋体" w:eastAsia="宋体" w:cs="宋体"/>
          <w:b w:val="0"/>
          <w:bCs/>
          <w:color w:val="000000"/>
          <w:sz w:val="24"/>
          <w:szCs w:val="24"/>
          <w:highlight w:val="none"/>
          <w:lang w:val="zh-CN" w:eastAsia="zh-CN" w:bidi="ar"/>
        </w:rPr>
        <w:t xml:space="preserve">；②</w:t>
      </w:r>
      <w:r>
        <w:rPr>
          <w:rFonts w:hint="eastAsia" w:ascii="宋体" w:hAnsi="宋体" w:eastAsia="宋体" w:cs="宋体"/>
          <w:b w:val="0"/>
          <w:bCs/>
          <w:color w:val="000000"/>
          <w:sz w:val="24"/>
          <w:szCs w:val="24"/>
          <w:highlight w:val="none"/>
          <w:lang w:val="en-US" w:eastAsia="zh-CN" w:bidi="ar"/>
        </w:rPr>
        <w:t xml:space="preserve">维护质量保证等</w:t>
      </w:r>
      <w:r>
        <w:rPr>
          <w:rFonts w:hint="eastAsia" w:ascii="宋体" w:hAnsi="宋体" w:eastAsia="宋体" w:cs="宋体"/>
          <w:b w:val="0"/>
          <w:bCs/>
          <w:color w:val="000000"/>
          <w:sz w:val="24"/>
          <w:szCs w:val="24"/>
          <w:highlight w:val="none"/>
          <w:lang w:val="zh-CN" w:eastAsia="zh-CN" w:bidi="ar"/>
        </w:rPr>
        <w:t xml:space="preserve">）</w:t>
      </w:r>
      <w:r>
        <w:rPr>
          <w:rFonts w:hint="eastAsia" w:ascii="宋体" w:hAnsi="宋体" w:cs="宋体"/>
          <w:bCs w:val="0"/>
          <w:color w:val="000000"/>
          <w:highlight w:val="none"/>
        </w:rPr>
        <w:t xml:space="preserve">。</w:t>
      </w:r>
      <w:r/>
    </w:p>
    <w:p>
      <w:pPr>
        <w:ind w:firstLine="480"/>
        <w:jc w:val="left"/>
        <w:spacing w:after="0" w:line="360" w:lineRule="auto"/>
        <w:rPr>
          <w:rFonts w:hint="eastAsia" w:ascii="宋体" w:hAnsi="宋体" w:cs="宋体"/>
          <w:bCs w:val="0"/>
          <w:color w:val="000000"/>
          <w:highlight w:val="none"/>
        </w:rPr>
      </w:pPr>
      <w:r>
        <w:rPr>
          <w:rFonts w:hint="eastAsia" w:ascii="宋体" w:hAnsi="宋体" w:cs="宋体"/>
          <w:bCs w:val="0"/>
          <w:color w:val="000000"/>
          <w:highlight w:val="none"/>
        </w:rPr>
        <w:t xml:space="preserve">4、</w:t>
      </w:r>
      <w:r>
        <w:rPr>
          <w:rFonts w:hint="eastAsia" w:ascii="宋体" w:hAnsi="宋体" w:eastAsia="宋体" w:cs="宋体"/>
          <w:bCs/>
          <w:color w:val="000000"/>
          <w:sz w:val="24"/>
          <w:szCs w:val="24"/>
          <w:highlight w:val="none"/>
          <w:lang w:val="en-US" w:eastAsia="zh-CN" w:bidi="ar-SA"/>
        </w:rPr>
        <w:t xml:space="preserve">安全文明作业方案</w:t>
      </w:r>
      <w:r>
        <w:rPr>
          <w:rFonts w:hint="eastAsia" w:ascii="宋体" w:hAnsi="宋体" w:eastAsia="宋体" w:cs="宋体"/>
          <w:b w:val="0"/>
          <w:bCs/>
          <w:color w:val="000000"/>
          <w:spacing w:val="7"/>
          <w:sz w:val="24"/>
          <w:szCs w:val="24"/>
          <w:highlight w:val="none"/>
          <w:lang w:val="zh-CN" w:eastAsia="zh-CN" w:bidi="ar-SA"/>
        </w:rPr>
        <w:t xml:space="preserve">（</w:t>
      </w:r>
      <w:r>
        <w:rPr>
          <w:rFonts w:hint="eastAsia" w:ascii="宋体" w:hAnsi="宋体" w:eastAsia="宋体" w:cs="宋体"/>
          <w:b w:val="0"/>
          <w:bCs/>
          <w:color w:val="000000"/>
          <w:sz w:val="24"/>
          <w:szCs w:val="24"/>
          <w:highlight w:val="none"/>
          <w:lang w:val="zh-CN" w:eastAsia="zh-CN" w:bidi="ar"/>
        </w:rPr>
        <w:t xml:space="preserve">包括：①安全文明作业保障措施；②安全教育培训和劳动保护措施；③对发生各类安全事故善后处理承诺及应对履约期内各类风险承诺</w:t>
      </w:r>
      <w:r>
        <w:rPr>
          <w:rFonts w:hint="eastAsia" w:ascii="宋体" w:hAnsi="宋体" w:eastAsia="宋体" w:cs="宋体"/>
          <w:b w:val="0"/>
          <w:bCs/>
          <w:color w:val="000000"/>
          <w:sz w:val="24"/>
          <w:szCs w:val="24"/>
          <w:highlight w:val="none"/>
          <w:lang w:val="en-US" w:eastAsia="zh-CN" w:bidi="ar"/>
        </w:rPr>
        <w:t xml:space="preserve">等</w:t>
      </w:r>
      <w:r>
        <w:rPr>
          <w:rFonts w:hint="eastAsia" w:ascii="宋体" w:hAnsi="宋体" w:eastAsia="宋体" w:cs="宋体"/>
          <w:b w:val="0"/>
          <w:bCs/>
          <w:color w:val="000000"/>
          <w:sz w:val="24"/>
          <w:szCs w:val="24"/>
          <w:highlight w:val="none"/>
          <w:lang w:val="zh-CN" w:eastAsia="zh-CN" w:bidi="ar-SA"/>
        </w:rPr>
        <w:t xml:space="preserve">）</w:t>
      </w:r>
      <w:bookmarkEnd w:id="128"/>
      <w:r/>
      <w:bookmarkEnd w:id="129"/>
      <w:r/>
      <w:bookmarkEnd w:id="130"/>
      <w:r/>
      <w:bookmarkEnd w:id="131"/>
      <w:r/>
      <w:bookmarkEnd w:id="132"/>
      <w:r/>
      <w:bookmarkEnd w:id="133"/>
      <w:r/>
      <w:bookmarkEnd w:id="134"/>
      <w:r/>
      <w:bookmarkEnd w:id="135"/>
      <w:r/>
      <w:bookmarkEnd w:id="136"/>
      <w:r/>
      <w:bookmarkEnd w:id="137"/>
      <w:r/>
      <w:bookmarkEnd w:id="138"/>
      <w:r/>
      <w:r/>
    </w:p>
    <w:p>
      <w:pPr>
        <w:ind w:firstLine="480"/>
        <w:jc w:val="left"/>
        <w:spacing w:after="0" w:line="36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、其他说明。</w:t>
      </w:r>
      <w:bookmarkStart w:id="140" w:name="_Toc481067492"/>
      <w:r/>
      <w:bookmarkStart w:id="141" w:name="_Toc485625814"/>
      <w:r/>
      <w:bookmarkStart w:id="142" w:name="_Toc426097430"/>
      <w:r/>
      <w:bookmarkStart w:id="143" w:name="_Toc457545804"/>
      <w:r/>
      <w:bookmarkStart w:id="144" w:name="_Toc511733456"/>
      <w:r/>
      <w:bookmarkStart w:id="145" w:name="_Toc483983347"/>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912"/>
        <w:jc w:val="center"/>
        <w:spacing w:before="0" w:line="360" w:lineRule="auto"/>
        <w:widowControl w:val="off"/>
        <w:rPr>
          <w:rFonts w:hint="eastAsia" w:ascii="宋体" w:hAnsi="宋体" w:cs="宋体"/>
          <w:color w:val="000000"/>
          <w:highlight w:val="none"/>
        </w:rPr>
      </w:pPr>
      <w:r/>
      <w:bookmarkStart w:id="146" w:name="_Toc181955187"/>
      <w:r>
        <w:rPr>
          <w:rFonts w:hint="eastAsia" w:ascii="宋体" w:hAnsi="宋体" w:cs="宋体"/>
          <w:color w:val="000000"/>
          <w:highlight w:val="none"/>
        </w:rPr>
        <w:t xml:space="preserve">附件1</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、业绩一览表</w:t>
      </w:r>
      <w:bookmarkEnd w:id="140"/>
      <w:r/>
      <w:bookmarkEnd w:id="141"/>
      <w:r/>
      <w:bookmarkEnd w:id="142"/>
      <w:r/>
      <w:bookmarkEnd w:id="143"/>
      <w:r/>
      <w:bookmarkEnd w:id="144"/>
      <w:r/>
      <w:bookmarkEnd w:id="145"/>
      <w:r/>
      <w:bookmarkEnd w:id="146"/>
      <w:r/>
      <w:r/>
    </w:p>
    <w:tbl>
      <w:tblPr>
        <w:tblStyle w:val="741"/>
        <w:tblW w:w="99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序号</w:t>
            </w:r>
            <w:r/>
          </w:p>
        </w:tc>
        <w:tc>
          <w:tcPr>
            <w:tcW w:w="3119"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项目名称</w:t>
            </w:r>
            <w:r/>
          </w:p>
        </w:tc>
        <w:tc>
          <w:tcPr>
            <w:tcW w:w="1417"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合同金额</w:t>
            </w:r>
            <w:r/>
          </w:p>
        </w:tc>
        <w:tc>
          <w:tcPr>
            <w:tcW w:w="1843"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合同签订时间</w:t>
            </w:r>
            <w:r/>
          </w:p>
        </w:tc>
        <w:tc>
          <w:tcPr>
            <w:tcW w:w="1843"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业主联系人、联系电话</w:t>
            </w:r>
            <w:r/>
          </w:p>
        </w:tc>
        <w:tc>
          <w:tcPr>
            <w:tcW w:w="992"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备注</w:t>
            </w:r>
            <w:r/>
          </w:p>
        </w:tc>
      </w:tr>
      <w:tr>
        <w:trPr>
          <w:trHeight w:val="567"/>
        </w:trPr>
        <w:tc>
          <w:tcPr>
            <w:tcW w:w="709"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1</w:t>
            </w:r>
            <w:r/>
          </w:p>
        </w:tc>
        <w:tc>
          <w:tcPr>
            <w:tcW w:w="3119"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1417"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1843"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1843"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992"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567"/>
        </w:trPr>
        <w:tc>
          <w:tcPr>
            <w:tcW w:w="709"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w:t>
            </w:r>
            <w:r/>
          </w:p>
        </w:tc>
        <w:tc>
          <w:tcPr>
            <w:tcW w:w="3119"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1417"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1843"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1843"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992"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567"/>
        </w:trPr>
        <w:tc>
          <w:tcPr>
            <w:tcW w:w="709"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w:t>
            </w:r>
            <w:r/>
          </w:p>
        </w:tc>
        <w:tc>
          <w:tcPr>
            <w:tcW w:w="3119"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1417"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1843"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1843"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992"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567"/>
        </w:trPr>
        <w:tc>
          <w:tcPr>
            <w:tcW w:w="709"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4</w:t>
            </w:r>
            <w:r/>
          </w:p>
        </w:tc>
        <w:tc>
          <w:tcPr>
            <w:tcW w:w="3119"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1417"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1843"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1843"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992"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r>
        <w:trPr>
          <w:trHeight w:val="567"/>
        </w:trPr>
        <w:tc>
          <w:tcPr>
            <w:tcW w:w="709"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w:t>
            </w:r>
            <w:r/>
          </w:p>
        </w:tc>
        <w:tc>
          <w:tcPr>
            <w:tcW w:w="3119"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1417"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1843"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1843"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c>
          <w:tcPr>
            <w:tcW w:w="992" w:type="dxa"/>
            <w:vAlign w:val="center"/>
            <w:textDirection w:val="lrTb"/>
            <w:noWrap w:val="false"/>
          </w:tcPr>
          <w:p>
            <w:pPr>
              <w:jc w:val="center"/>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r>
            <w:r/>
          </w:p>
        </w:tc>
      </w:tr>
    </w:tbl>
    <w:p>
      <w:pPr>
        <w:jc w:val="left"/>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注：1）上述业绩应为投标人自</w:t>
      </w:r>
      <w:r>
        <w:rPr>
          <w:rFonts w:hint="eastAsia" w:ascii="宋体" w:hAnsi="宋体" w:cs="宋体"/>
          <w:bCs w:val="0"/>
          <w:color w:val="000000"/>
          <w:highlight w:val="none"/>
        </w:rPr>
        <w:t xml:space="preserve">2022年1月1日（以合同签订日期为准）至今</w:t>
      </w:r>
      <w:r>
        <w:rPr>
          <w:rFonts w:hint="eastAsia" w:ascii="宋体" w:hAnsi="宋体" w:cs="宋体"/>
          <w:color w:val="000000"/>
          <w:highlight w:val="none"/>
        </w:rPr>
        <w:t xml:space="preserve">实施的渗滤液处理服务业绩。</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2）请投标人提供上述表格中业绩的合同（合同首页、合同具体内容页、标的金额所在页、签字盖章页）等证明材料。</w:t>
      </w:r>
      <w:r/>
    </w:p>
    <w:p>
      <w:pPr>
        <w:ind w:firstLine="480"/>
        <w:spacing w:after="0"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3）如有需要说明的事项，请在备注中列明。</w:t>
      </w:r>
      <w:r/>
    </w:p>
    <w:p>
      <w:pPr>
        <w:ind w:firstLine="470"/>
        <w:spacing w:line="360" w:lineRule="auto"/>
        <w:rPr>
          <w:rFonts w:hint="eastAsia" w:ascii="宋体" w:hAnsi="宋体" w:cs="宋体"/>
          <w:color w:val="000000"/>
          <w:highlight w:val="none"/>
        </w:rPr>
      </w:pPr>
      <w:r>
        <w:rPr>
          <w:rFonts w:hint="eastAsia" w:ascii="宋体" w:hAnsi="宋体" w:cs="宋体"/>
          <w:bCs w:val="0"/>
          <w:color w:val="000000"/>
          <w:highlight w:val="none"/>
        </w:rPr>
        <w:t xml:space="preserve">4）</w:t>
      </w:r>
      <w:r>
        <w:rPr>
          <w:rFonts w:hint="eastAsia" w:ascii="宋体" w:hAnsi="宋体" w:cs="宋体"/>
          <w:color w:val="000000"/>
          <w:highlight w:val="none"/>
        </w:rPr>
        <w:t xml:space="preserve">我方在此声明，我方所提供的以上资料均真实和准确；我方保证上述信息的真实和准确，并愿意承担因我方就此弄虚作假所引起的一切法律后果。</w:t>
      </w:r>
      <w:bookmarkEnd w:id="80"/>
      <w:r/>
      <w:bookmarkEnd w:id="81"/>
      <w:r/>
      <w:bookmarkEnd w:id="82"/>
      <w:r/>
      <w:r/>
    </w:p>
    <w:p>
      <w:pPr>
        <w:ind w:firstLine="470"/>
        <w:spacing w:line="360" w:lineRule="auto"/>
        <w:rPr>
          <w:rFonts w:hint="eastAsia" w:ascii="宋体" w:hAnsi="宋体" w:cs="宋体"/>
          <w:color w:val="000000"/>
          <w:highlight w:val="none"/>
        </w:rPr>
      </w:pPr>
      <w:r>
        <w:rPr>
          <w:rFonts w:hint="eastAsia" w:ascii="宋体" w:hAnsi="宋体" w:cs="宋体"/>
          <w:color w:val="000000"/>
          <w:highlight w:val="none"/>
        </w:rPr>
      </w:r>
      <w:r/>
    </w:p>
    <w:p>
      <w:pPr>
        <w:ind w:firstLine="47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12"/>
        <w:jc w:val="center"/>
        <w:spacing w:before="0" w:line="360" w:lineRule="auto"/>
        <w:widowControl w:val="off"/>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t xml:space="preserve">附件1</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、投标人认为需要提供的其他材料（如有）</w:t>
      </w:r>
      <w:r/>
    </w:p>
    <w:sectPr>
      <w:headerReference w:type="default" r:id="rId9"/>
      <w:footerReference w:type="default" r:id="rId10"/>
      <w:footerReference w:type="first" r:id="rId11"/>
      <w:footnotePr/>
      <w:endnotePr/>
      <w:type w:val="nextPage"/>
      <w:pgSz w:w="11907" w:h="16840" w:orient="portrait"/>
      <w:pgMar w:top="1077" w:right="1077" w:bottom="1077" w:left="1077" w:header="567" w:footer="62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Calibri Light">
    <w:panose1 w:val="020F03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right="360"/>
      <w:rPr>
        <w:rFonts w:hint="eastAsia"/>
        <w:b/>
        <w:sz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52" w:lineRule="auto"/>
      </w:pPr>
      <w:r>
        <w:separator/>
      </w:r>
      <w:r/>
    </w:p>
  </w:footnote>
  <w:footnote w:type="continuationSeparator" w:id="0">
    <w:p>
      <w:pPr>
        <w:spacing w:before="0" w:after="0" w:line="25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sz w:val="18"/>
        <w:szCs w:val="18"/>
      </w:rPr>
    </w:pPr>
    <w:r>
      <w:rPr>
        <w:rFonts w:hint="eastAsia"/>
        <w:sz w:val="18"/>
        <w:szCs w:val="18"/>
      </w:rPr>
      <w:t xml:space="preserve">中思项目管理咨询有限公司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1"/>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6"/>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link w:val="1033"/>
    <w:uiPriority w:val="0"/>
    <w:qFormat/>
    <w:pPr>
      <w:jc w:val="both"/>
      <w:spacing w:after="160" w:line="252" w:lineRule="auto"/>
    </w:pPr>
    <w:rPr>
      <w:rFonts w:hint="default" w:ascii="Times New Roman" w:hAnsi="Times New Roman" w:eastAsia="宋体" w:cs="Times New Roman"/>
      <w:bCs/>
      <w:sz w:val="24"/>
      <w:szCs w:val="24"/>
      <w:lang w:val="en-US" w:eastAsia="zh-CN" w:bidi="ar-SA"/>
    </w:rPr>
  </w:style>
  <w:style w:type="paragraph" w:styleId="731">
    <w:name w:val="Heading 1"/>
    <w:basedOn w:val="730"/>
    <w:next w:val="730"/>
    <w:link w:val="763"/>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764"/>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765"/>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766"/>
    <w:uiPriority w:val="9"/>
    <w:unhideWhenUsed/>
    <w:qFormat/>
    <w:pPr>
      <w:keepLines/>
      <w:keepNext/>
      <w:spacing w:before="320" w:after="200"/>
      <w:outlineLvl w:val="3"/>
    </w:pPr>
    <w:rPr>
      <w:rFonts w:ascii="Arial" w:hAnsi="Arial" w:eastAsia="Arial" w:cs="Arial"/>
      <w:b/>
      <w:sz w:val="26"/>
      <w:szCs w:val="26"/>
    </w:rPr>
  </w:style>
  <w:style w:type="paragraph" w:styleId="735">
    <w:name w:val="Heading 5"/>
    <w:basedOn w:val="730"/>
    <w:next w:val="730"/>
    <w:link w:val="767"/>
    <w:uiPriority w:val="9"/>
    <w:unhideWhenUsed/>
    <w:qFormat/>
    <w:pPr>
      <w:keepLines/>
      <w:keepNext/>
      <w:spacing w:before="320" w:after="200"/>
      <w:outlineLvl w:val="4"/>
    </w:pPr>
    <w:rPr>
      <w:rFonts w:ascii="Arial" w:hAnsi="Arial" w:eastAsia="Arial" w:cs="Arial"/>
      <w:b/>
      <w:sz w:val="24"/>
      <w:szCs w:val="24"/>
    </w:rPr>
  </w:style>
  <w:style w:type="paragraph" w:styleId="736">
    <w:name w:val="Heading 6"/>
    <w:basedOn w:val="730"/>
    <w:next w:val="730"/>
    <w:link w:val="768"/>
    <w:uiPriority w:val="9"/>
    <w:unhideWhenUsed/>
    <w:qFormat/>
    <w:pPr>
      <w:keepLines/>
      <w:keepNext/>
      <w:spacing w:before="320" w:after="200"/>
      <w:outlineLvl w:val="5"/>
    </w:pPr>
    <w:rPr>
      <w:rFonts w:ascii="Arial" w:hAnsi="Arial" w:eastAsia="Arial" w:cs="Arial"/>
      <w:b/>
      <w:sz w:val="22"/>
      <w:szCs w:val="22"/>
    </w:rPr>
  </w:style>
  <w:style w:type="paragraph" w:styleId="737">
    <w:name w:val="Heading 7"/>
    <w:basedOn w:val="730"/>
    <w:next w:val="730"/>
    <w:link w:val="769"/>
    <w:uiPriority w:val="9"/>
    <w:unhideWhenUsed/>
    <w:qFormat/>
    <w:pPr>
      <w:keepLines/>
      <w:keepNext/>
      <w:spacing w:before="320" w:after="200"/>
      <w:outlineLvl w:val="6"/>
    </w:pPr>
    <w:rPr>
      <w:rFonts w:ascii="Arial" w:hAnsi="Arial" w:eastAsia="Arial" w:cs="Arial"/>
      <w:b/>
      <w:i/>
      <w:iCs/>
      <w:sz w:val="22"/>
      <w:szCs w:val="22"/>
    </w:rPr>
  </w:style>
  <w:style w:type="paragraph" w:styleId="738">
    <w:name w:val="Heading 8"/>
    <w:basedOn w:val="730"/>
    <w:next w:val="730"/>
    <w:link w:val="770"/>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71"/>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right="0" w:firstLine="0"/>
      <w:spacing w:after="57"/>
    </w:pPr>
  </w:style>
  <w:style w:type="paragraph" w:styleId="743">
    <w:name w:val="Caption"/>
    <w:basedOn w:val="730"/>
    <w:next w:val="730"/>
    <w:uiPriority w:val="35"/>
    <w:semiHidden/>
    <w:unhideWhenUsed/>
    <w:qFormat/>
    <w:pPr>
      <w:spacing w:line="276" w:lineRule="auto"/>
    </w:pPr>
    <w:rPr>
      <w:b/>
      <w:color w:val="4f81bd" w:themeColor="accent1"/>
      <w:sz w:val="18"/>
      <w:szCs w:val="18"/>
      <w14:textFill>
        <w14:solidFill>
          <w14:schemeClr w14:val="accent1"/>
        </w14:solidFill>
      </w14:textFill>
    </w:rPr>
  </w:style>
  <w:style w:type="paragraph" w:styleId="744">
    <w:name w:val="toc 5"/>
    <w:basedOn w:val="730"/>
    <w:next w:val="730"/>
    <w:uiPriority w:val="39"/>
    <w:unhideWhenUsed/>
    <w:qFormat/>
    <w:pPr>
      <w:ind w:left="1134" w:right="0" w:firstLine="0"/>
      <w:spacing w:after="57"/>
    </w:pPr>
  </w:style>
  <w:style w:type="paragraph" w:styleId="745">
    <w:name w:val="toc 3"/>
    <w:basedOn w:val="730"/>
    <w:next w:val="730"/>
    <w:uiPriority w:val="39"/>
    <w:unhideWhenUsed/>
    <w:qFormat/>
    <w:pPr>
      <w:ind w:left="567" w:right="0" w:firstLine="0"/>
      <w:spacing w:after="57"/>
    </w:pPr>
  </w:style>
  <w:style w:type="paragraph" w:styleId="746">
    <w:name w:val="toc 8"/>
    <w:basedOn w:val="730"/>
    <w:next w:val="730"/>
    <w:uiPriority w:val="39"/>
    <w:unhideWhenUsed/>
    <w:qFormat/>
    <w:pPr>
      <w:ind w:left="1984" w:right="0" w:firstLine="0"/>
      <w:spacing w:after="57"/>
    </w:pPr>
  </w:style>
  <w:style w:type="paragraph" w:styleId="747">
    <w:name w:val="endnote text"/>
    <w:basedOn w:val="730"/>
    <w:link w:val="909"/>
    <w:uiPriority w:val="99"/>
    <w:semiHidden/>
    <w:unhideWhenUsed/>
    <w:qFormat/>
    <w:pPr>
      <w:spacing w:after="0" w:line="240" w:lineRule="auto"/>
    </w:pPr>
    <w:rPr>
      <w:sz w:val="20"/>
    </w:rPr>
  </w:style>
  <w:style w:type="paragraph" w:styleId="748">
    <w:name w:val="Footer"/>
    <w:basedOn w:val="730"/>
    <w:link w:val="782"/>
    <w:uiPriority w:val="99"/>
    <w:unhideWhenUsed/>
    <w:qFormat/>
    <w:pPr>
      <w:spacing w:after="0" w:line="240" w:lineRule="auto"/>
      <w:tabs>
        <w:tab w:val="center" w:pos="7143" w:leader="none"/>
        <w:tab w:val="right" w:pos="14287" w:leader="none"/>
      </w:tabs>
    </w:pPr>
  </w:style>
  <w:style w:type="paragraph" w:styleId="749">
    <w:name w:val="Header"/>
    <w:basedOn w:val="730"/>
    <w:link w:val="780"/>
    <w:uiPriority w:val="99"/>
    <w:unhideWhenUsed/>
    <w:qFormat/>
    <w:pPr>
      <w:spacing w:after="0" w:line="240" w:lineRule="auto"/>
      <w:tabs>
        <w:tab w:val="center" w:pos="7143" w:leader="none"/>
        <w:tab w:val="right" w:pos="14287" w:leader="none"/>
      </w:tabs>
    </w:pPr>
  </w:style>
  <w:style w:type="paragraph" w:styleId="750">
    <w:name w:val="toc 1"/>
    <w:basedOn w:val="730"/>
    <w:next w:val="730"/>
    <w:uiPriority w:val="39"/>
    <w:unhideWhenUsed/>
    <w:qFormat/>
    <w:pPr>
      <w:ind w:left="0" w:right="0" w:firstLine="0"/>
      <w:spacing w:after="57"/>
    </w:pPr>
  </w:style>
  <w:style w:type="paragraph" w:styleId="751">
    <w:name w:val="toc 4"/>
    <w:basedOn w:val="730"/>
    <w:next w:val="730"/>
    <w:uiPriority w:val="39"/>
    <w:unhideWhenUsed/>
    <w:qFormat/>
    <w:pPr>
      <w:ind w:left="850" w:right="0" w:firstLine="0"/>
      <w:spacing w:after="57"/>
    </w:pPr>
  </w:style>
  <w:style w:type="paragraph" w:styleId="752">
    <w:name w:val="Subtitle"/>
    <w:basedOn w:val="730"/>
    <w:next w:val="730"/>
    <w:link w:val="775"/>
    <w:uiPriority w:val="11"/>
    <w:qFormat/>
    <w:pPr>
      <w:spacing w:before="200" w:after="200"/>
    </w:pPr>
    <w:rPr>
      <w:sz w:val="24"/>
      <w:szCs w:val="24"/>
    </w:rPr>
  </w:style>
  <w:style w:type="paragraph" w:styleId="753">
    <w:name w:val="footnote text"/>
    <w:basedOn w:val="730"/>
    <w:link w:val="908"/>
    <w:uiPriority w:val="99"/>
    <w:semiHidden/>
    <w:unhideWhenUsed/>
    <w:qFormat/>
    <w:pPr>
      <w:spacing w:after="40" w:line="240" w:lineRule="auto"/>
    </w:pPr>
    <w:rPr>
      <w:sz w:val="18"/>
    </w:rPr>
  </w:style>
  <w:style w:type="paragraph" w:styleId="754">
    <w:name w:val="toc 6"/>
    <w:basedOn w:val="730"/>
    <w:next w:val="730"/>
    <w:uiPriority w:val="39"/>
    <w:unhideWhenUsed/>
    <w:qFormat/>
    <w:pPr>
      <w:ind w:left="1417" w:right="0" w:firstLine="0"/>
      <w:spacing w:after="57"/>
    </w:pPr>
  </w:style>
  <w:style w:type="paragraph" w:styleId="755">
    <w:name w:val="table of figures"/>
    <w:basedOn w:val="730"/>
    <w:next w:val="730"/>
    <w:uiPriority w:val="99"/>
    <w:unhideWhenUsed/>
    <w:qFormat/>
    <w:pPr>
      <w:spacing w:after="0" w:afterAutospacing="0"/>
    </w:pPr>
  </w:style>
  <w:style w:type="paragraph" w:styleId="756">
    <w:name w:val="toc 2"/>
    <w:basedOn w:val="730"/>
    <w:next w:val="730"/>
    <w:uiPriority w:val="39"/>
    <w:unhideWhenUsed/>
    <w:qFormat/>
    <w:pPr>
      <w:ind w:left="283" w:right="0" w:firstLine="0"/>
      <w:spacing w:after="57"/>
    </w:pPr>
  </w:style>
  <w:style w:type="paragraph" w:styleId="757">
    <w:name w:val="toc 9"/>
    <w:basedOn w:val="730"/>
    <w:next w:val="730"/>
    <w:uiPriority w:val="39"/>
    <w:unhideWhenUsed/>
    <w:qFormat/>
    <w:pPr>
      <w:ind w:left="2268" w:right="0" w:firstLine="0"/>
      <w:spacing w:after="57"/>
    </w:pPr>
  </w:style>
  <w:style w:type="paragraph" w:styleId="758">
    <w:name w:val="Title"/>
    <w:basedOn w:val="730"/>
    <w:next w:val="730"/>
    <w:link w:val="774"/>
    <w:uiPriority w:val="10"/>
    <w:qFormat/>
    <w:pPr>
      <w:contextualSpacing/>
      <w:spacing w:before="300" w:after="200"/>
    </w:pPr>
    <w:rPr>
      <w:sz w:val="48"/>
      <w:szCs w:val="48"/>
    </w:r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themeColor="hyperlink"/>
      <w:u w:val="single"/>
      <w14:textFill>
        <w14:solidFill>
          <w14:schemeClr w14:val="hlink"/>
        </w14:solidFill>
      </w14:textFill>
    </w:rPr>
  </w:style>
  <w:style w:type="character" w:styleId="762">
    <w:name w:val="footnote reference"/>
    <w:uiPriority w:val="99"/>
    <w:unhideWhenUsed/>
    <w:qFormat/>
    <w:rPr>
      <w:vertAlign w:val="superscript"/>
    </w:rPr>
  </w:style>
  <w:style w:type="character" w:styleId="763" w:customStyle="1">
    <w:name w:val="Heading 1 Char"/>
    <w:link w:val="731"/>
    <w:uiPriority w:val="9"/>
    <w:qFormat/>
    <w:rPr>
      <w:rFonts w:ascii="Arial" w:hAnsi="Arial" w:eastAsia="Arial" w:cs="Arial"/>
      <w:sz w:val="40"/>
      <w:szCs w:val="40"/>
    </w:rPr>
  </w:style>
  <w:style w:type="character" w:styleId="764" w:customStyle="1">
    <w:name w:val="Heading 2 Char"/>
    <w:link w:val="732"/>
    <w:uiPriority w:val="9"/>
    <w:qFormat/>
    <w:rPr>
      <w:rFonts w:ascii="Arial" w:hAnsi="Arial" w:eastAsia="Arial" w:cs="Arial"/>
      <w:sz w:val="34"/>
    </w:rPr>
  </w:style>
  <w:style w:type="character" w:styleId="765" w:customStyle="1">
    <w:name w:val="Heading 3 Char"/>
    <w:link w:val="733"/>
    <w:uiPriority w:val="9"/>
    <w:qFormat/>
    <w:rPr>
      <w:rFonts w:ascii="Arial" w:hAnsi="Arial" w:eastAsia="Arial" w:cs="Arial"/>
      <w:sz w:val="30"/>
      <w:szCs w:val="30"/>
    </w:rPr>
  </w:style>
  <w:style w:type="character" w:styleId="766" w:customStyle="1">
    <w:name w:val="Heading 4 Char"/>
    <w:link w:val="734"/>
    <w:uiPriority w:val="9"/>
    <w:qFormat/>
    <w:rPr>
      <w:rFonts w:ascii="Arial" w:hAnsi="Arial" w:eastAsia="Arial" w:cs="Arial"/>
      <w:b/>
      <w:bCs/>
      <w:sz w:val="26"/>
      <w:szCs w:val="26"/>
    </w:rPr>
  </w:style>
  <w:style w:type="character" w:styleId="767" w:customStyle="1">
    <w:name w:val="Heading 5 Char"/>
    <w:link w:val="735"/>
    <w:uiPriority w:val="9"/>
    <w:qFormat/>
    <w:rPr>
      <w:rFonts w:ascii="Arial" w:hAnsi="Arial" w:eastAsia="Arial" w:cs="Arial"/>
      <w:b/>
      <w:bCs/>
      <w:sz w:val="24"/>
      <w:szCs w:val="24"/>
    </w:rPr>
  </w:style>
  <w:style w:type="character" w:styleId="768" w:customStyle="1">
    <w:name w:val="Heading 6 Char"/>
    <w:link w:val="736"/>
    <w:uiPriority w:val="9"/>
    <w:qFormat/>
    <w:rPr>
      <w:rFonts w:ascii="Arial" w:hAnsi="Arial" w:eastAsia="Arial" w:cs="Arial"/>
      <w:b/>
      <w:bCs/>
      <w:sz w:val="22"/>
      <w:szCs w:val="22"/>
    </w:rPr>
  </w:style>
  <w:style w:type="character" w:styleId="769" w:customStyle="1">
    <w:name w:val="Heading 7 Char"/>
    <w:link w:val="737"/>
    <w:uiPriority w:val="9"/>
    <w:qFormat/>
    <w:rPr>
      <w:rFonts w:ascii="Arial" w:hAnsi="Arial" w:eastAsia="Arial" w:cs="Arial"/>
      <w:b/>
      <w:bCs/>
      <w:i/>
      <w:iCs/>
      <w:sz w:val="22"/>
      <w:szCs w:val="22"/>
    </w:rPr>
  </w:style>
  <w:style w:type="character" w:styleId="770" w:customStyle="1">
    <w:name w:val="Heading 8 Char"/>
    <w:link w:val="738"/>
    <w:uiPriority w:val="9"/>
    <w:qFormat/>
    <w:rPr>
      <w:rFonts w:ascii="Arial" w:hAnsi="Arial" w:eastAsia="Arial" w:cs="Arial"/>
      <w:i/>
      <w:iCs/>
      <w:sz w:val="22"/>
      <w:szCs w:val="22"/>
    </w:rPr>
  </w:style>
  <w:style w:type="character" w:styleId="771" w:customStyle="1">
    <w:name w:val="Heading 9 Char"/>
    <w:link w:val="739"/>
    <w:uiPriority w:val="9"/>
    <w:qFormat/>
    <w:rPr>
      <w:rFonts w:ascii="Arial" w:hAnsi="Arial" w:eastAsia="Arial" w:cs="Arial"/>
      <w:i/>
      <w:iCs/>
      <w:sz w:val="21"/>
      <w:szCs w:val="21"/>
    </w:rPr>
  </w:style>
  <w:style w:type="paragraph" w:styleId="772">
    <w:name w:val="List Paragraph"/>
    <w:basedOn w:val="730"/>
    <w:uiPriority w:val="34"/>
    <w:qFormat/>
    <w:pPr>
      <w:contextualSpacing/>
      <w:ind w:left="720"/>
    </w:p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character" w:styleId="774" w:customStyle="1">
    <w:name w:val="Title Char"/>
    <w:link w:val="758"/>
    <w:uiPriority w:val="10"/>
    <w:qFormat/>
    <w:rPr>
      <w:sz w:val="48"/>
      <w:szCs w:val="48"/>
    </w:rPr>
  </w:style>
  <w:style w:type="character" w:styleId="775" w:customStyle="1">
    <w:name w:val="Subtitle Char"/>
    <w:link w:val="752"/>
    <w:uiPriority w:val="11"/>
    <w:qFormat/>
    <w:rPr>
      <w:sz w:val="24"/>
      <w:szCs w:val="24"/>
    </w:rPr>
  </w:style>
  <w:style w:type="paragraph" w:styleId="776">
    <w:name w:val="Quote"/>
    <w:basedOn w:val="730"/>
    <w:next w:val="730"/>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30"/>
    <w:next w:val="730"/>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link w:val="749"/>
    <w:uiPriority w:val="99"/>
    <w:qFormat/>
  </w:style>
  <w:style w:type="character" w:styleId="781" w:customStyle="1">
    <w:name w:val="Footer Char"/>
    <w:link w:val="748"/>
    <w:uiPriority w:val="99"/>
    <w:qFormat/>
  </w:style>
  <w:style w:type="character" w:styleId="782" w:customStyle="1">
    <w:name w:val="Caption Char"/>
    <w:link w:val="748"/>
    <w:uiPriority w:val="99"/>
    <w:qFormat/>
  </w:style>
  <w:style w:type="table" w:styleId="78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Footnote Text Char"/>
    <w:link w:val="753"/>
    <w:uiPriority w:val="99"/>
    <w:rPr>
      <w:sz w:val="18"/>
    </w:rPr>
  </w:style>
  <w:style w:type="character" w:styleId="909" w:customStyle="1">
    <w:name w:val="Endnote Text Char"/>
    <w:link w:val="747"/>
    <w:uiPriority w:val="99"/>
    <w:rPr>
      <w:sz w:val="20"/>
    </w:rPr>
  </w:style>
  <w:style w:type="paragraph" w:styleId="910" w:customStyle="1">
    <w:name w:val="TOC Heading"/>
    <w:uiPriority w:val="39"/>
    <w:unhideWhenUsed/>
    <w:rPr>
      <w:rFonts w:hint="default" w:ascii="Times New Roman" w:hAnsi="Times New Roman" w:eastAsia="宋体" w:cs="Times New Roman"/>
    </w:rPr>
  </w:style>
  <w:style w:type="paragraph" w:styleId="911" w:customStyle="1">
    <w:name w:val="标题 11"/>
    <w:basedOn w:val="730"/>
    <w:next w:val="730"/>
    <w:link w:val="922"/>
    <w:uiPriority w:val="9"/>
    <w:qFormat/>
    <w:pPr>
      <w:keepLines/>
      <w:keepNext/>
      <w:spacing w:before="320" w:after="40"/>
      <w:outlineLvl w:val="0"/>
    </w:pPr>
    <w:rPr>
      <w:rFonts w:ascii="Calibri Light" w:hAnsi="Calibri Light"/>
      <w:b/>
      <w:caps/>
      <w:spacing w:val="4"/>
      <w:sz w:val="28"/>
      <w:szCs w:val="28"/>
    </w:rPr>
  </w:style>
  <w:style w:type="paragraph" w:styleId="912" w:customStyle="1">
    <w:name w:val="标题 21"/>
    <w:basedOn w:val="730"/>
    <w:next w:val="730"/>
    <w:link w:val="923"/>
    <w:uiPriority w:val="9"/>
    <w:qFormat/>
    <w:pPr>
      <w:keepLines/>
      <w:keepNext/>
      <w:spacing w:before="120" w:after="0"/>
      <w:outlineLvl w:val="1"/>
    </w:pPr>
    <w:rPr>
      <w:rFonts w:ascii="Calibri Light" w:hAnsi="Calibri Light"/>
      <w:b/>
      <w:sz w:val="28"/>
      <w:szCs w:val="28"/>
    </w:rPr>
  </w:style>
  <w:style w:type="paragraph" w:styleId="913" w:customStyle="1">
    <w:name w:val="标题 31"/>
    <w:basedOn w:val="730"/>
    <w:next w:val="730"/>
    <w:link w:val="924"/>
    <w:uiPriority w:val="9"/>
    <w:qFormat/>
    <w:pPr>
      <w:keepLines/>
      <w:keepNext/>
      <w:spacing w:before="120" w:after="0"/>
      <w:outlineLvl w:val="2"/>
    </w:pPr>
    <w:rPr>
      <w:rFonts w:ascii="Calibri Light" w:hAnsi="Calibri Light"/>
      <w:bCs w:val="0"/>
      <w:spacing w:val="4"/>
    </w:rPr>
  </w:style>
  <w:style w:type="paragraph" w:styleId="914" w:customStyle="1">
    <w:name w:val="标题 41"/>
    <w:basedOn w:val="730"/>
    <w:next w:val="730"/>
    <w:link w:val="925"/>
    <w:uiPriority w:val="9"/>
    <w:qFormat/>
    <w:pPr>
      <w:keepLines/>
      <w:keepNext/>
      <w:spacing w:before="120" w:after="0"/>
      <w:outlineLvl w:val="3"/>
    </w:pPr>
    <w:rPr>
      <w:rFonts w:ascii="Calibri Light" w:hAnsi="Calibri Light"/>
      <w:bCs w:val="0"/>
      <w:i/>
      <w:iCs/>
    </w:rPr>
  </w:style>
  <w:style w:type="paragraph" w:styleId="915" w:customStyle="1">
    <w:name w:val="标题 51"/>
    <w:basedOn w:val="730"/>
    <w:next w:val="730"/>
    <w:link w:val="926"/>
    <w:uiPriority w:val="9"/>
    <w:qFormat/>
    <w:pPr>
      <w:keepLines/>
      <w:keepNext/>
      <w:spacing w:before="120" w:after="0"/>
      <w:outlineLvl w:val="4"/>
    </w:pPr>
    <w:rPr>
      <w:rFonts w:ascii="Calibri Light" w:hAnsi="Calibri Light"/>
      <w:b/>
      <w:sz w:val="20"/>
      <w:szCs w:val="20"/>
    </w:rPr>
  </w:style>
  <w:style w:type="paragraph" w:styleId="916" w:customStyle="1">
    <w:name w:val="标题 61"/>
    <w:basedOn w:val="730"/>
    <w:next w:val="730"/>
    <w:link w:val="927"/>
    <w:uiPriority w:val="9"/>
    <w:qFormat/>
    <w:pPr>
      <w:keepLines/>
      <w:keepNext/>
      <w:spacing w:before="120" w:after="0"/>
      <w:outlineLvl w:val="5"/>
    </w:pPr>
    <w:rPr>
      <w:rFonts w:ascii="Calibri Light" w:hAnsi="Calibri Light"/>
      <w:b/>
      <w:i/>
      <w:iCs/>
      <w:sz w:val="20"/>
      <w:szCs w:val="20"/>
    </w:rPr>
  </w:style>
  <w:style w:type="paragraph" w:styleId="917" w:customStyle="1">
    <w:name w:val="标题 71"/>
    <w:basedOn w:val="730"/>
    <w:next w:val="730"/>
    <w:link w:val="928"/>
    <w:uiPriority w:val="9"/>
    <w:qFormat/>
    <w:pPr>
      <w:keepLines/>
      <w:keepNext/>
      <w:spacing w:before="120" w:after="0"/>
      <w:outlineLvl w:val="6"/>
    </w:pPr>
    <w:rPr>
      <w:bCs w:val="0"/>
      <w:i/>
      <w:iCs/>
      <w:sz w:val="20"/>
      <w:szCs w:val="20"/>
    </w:rPr>
  </w:style>
  <w:style w:type="paragraph" w:styleId="918" w:customStyle="1">
    <w:name w:val="标题 81"/>
    <w:basedOn w:val="730"/>
    <w:next w:val="730"/>
    <w:link w:val="929"/>
    <w:uiPriority w:val="9"/>
    <w:qFormat/>
    <w:pPr>
      <w:keepLines/>
      <w:keepNext/>
      <w:spacing w:before="120" w:after="0"/>
      <w:outlineLvl w:val="7"/>
    </w:pPr>
    <w:rPr>
      <w:b/>
      <w:sz w:val="20"/>
      <w:szCs w:val="20"/>
    </w:rPr>
  </w:style>
  <w:style w:type="paragraph" w:styleId="919" w:customStyle="1">
    <w:name w:val="标题 91"/>
    <w:basedOn w:val="730"/>
    <w:next w:val="730"/>
    <w:link w:val="930"/>
    <w:uiPriority w:val="9"/>
    <w:qFormat/>
    <w:pPr>
      <w:keepLines/>
      <w:keepNext/>
      <w:spacing w:before="120" w:after="0"/>
      <w:outlineLvl w:val="8"/>
    </w:pPr>
    <w:rPr>
      <w:bCs w:val="0"/>
      <w:i/>
      <w:iCs/>
      <w:sz w:val="20"/>
      <w:szCs w:val="20"/>
    </w:rPr>
  </w:style>
  <w:style w:type="character" w:styleId="920" w:customStyle="1">
    <w:name w:val="默认段落字体1"/>
    <w:link w:val="730"/>
    <w:uiPriority w:val="0"/>
    <w:semiHidden/>
  </w:style>
  <w:style w:type="table" w:styleId="921" w:customStyle="1">
    <w:name w:val="普通表格1"/>
    <w:uiPriority w:val="0"/>
    <w:semiHidden/>
    <w:tblPr/>
  </w:style>
  <w:style w:type="character" w:styleId="922" w:customStyle="1">
    <w:name w:val="标题 1 字符"/>
    <w:link w:val="911"/>
    <w:uiPriority w:val="9"/>
    <w:rPr>
      <w:rFonts w:ascii="Calibri Light" w:hAnsi="Calibri Light" w:eastAsia="宋体" w:cs="Times New Roman"/>
      <w:b/>
      <w:bCs/>
      <w:caps/>
      <w:spacing w:val="4"/>
      <w:sz w:val="28"/>
      <w:szCs w:val="28"/>
    </w:rPr>
  </w:style>
  <w:style w:type="character" w:styleId="923" w:customStyle="1">
    <w:name w:val="标题 2 字符"/>
    <w:link w:val="912"/>
    <w:uiPriority w:val="9"/>
    <w:rPr>
      <w:rFonts w:ascii="Calibri Light" w:hAnsi="Calibri Light" w:eastAsia="宋体" w:cs="Times New Roman"/>
      <w:b/>
      <w:bCs/>
      <w:sz w:val="28"/>
      <w:szCs w:val="28"/>
    </w:rPr>
  </w:style>
  <w:style w:type="character" w:styleId="924" w:customStyle="1">
    <w:name w:val="标题 3 字符"/>
    <w:link w:val="913"/>
    <w:uiPriority w:val="9"/>
    <w:rPr>
      <w:rFonts w:ascii="Calibri Light" w:hAnsi="Calibri Light" w:eastAsia="宋体" w:cs="Times New Roman"/>
      <w:spacing w:val="4"/>
      <w:sz w:val="24"/>
      <w:szCs w:val="24"/>
    </w:rPr>
  </w:style>
  <w:style w:type="character" w:styleId="925" w:customStyle="1">
    <w:name w:val="标题 4 字符"/>
    <w:link w:val="914"/>
    <w:uiPriority w:val="9"/>
    <w:rPr>
      <w:rFonts w:ascii="Calibri Light" w:hAnsi="Calibri Light" w:eastAsia="宋体" w:cs="Times New Roman"/>
      <w:i/>
      <w:iCs/>
      <w:sz w:val="24"/>
      <w:szCs w:val="24"/>
    </w:rPr>
  </w:style>
  <w:style w:type="character" w:styleId="926" w:customStyle="1">
    <w:name w:val="标题 5 字符"/>
    <w:link w:val="915"/>
    <w:uiPriority w:val="9"/>
    <w:rPr>
      <w:rFonts w:ascii="Calibri Light" w:hAnsi="Calibri Light" w:eastAsia="宋体" w:cs="Times New Roman"/>
      <w:b/>
      <w:bCs/>
    </w:rPr>
  </w:style>
  <w:style w:type="character" w:styleId="927" w:customStyle="1">
    <w:name w:val="标题 6 字符"/>
    <w:link w:val="916"/>
    <w:uiPriority w:val="9"/>
    <w:semiHidden/>
    <w:rPr>
      <w:rFonts w:ascii="Calibri Light" w:hAnsi="Calibri Light" w:eastAsia="宋体" w:cs="Times New Roman"/>
      <w:b/>
      <w:bCs/>
      <w:i/>
      <w:iCs/>
    </w:rPr>
  </w:style>
  <w:style w:type="character" w:styleId="928" w:customStyle="1">
    <w:name w:val="标题 7 字符"/>
    <w:link w:val="917"/>
    <w:uiPriority w:val="9"/>
    <w:semiHidden/>
    <w:rPr>
      <w:i/>
      <w:iCs/>
    </w:rPr>
  </w:style>
  <w:style w:type="character" w:styleId="929" w:customStyle="1">
    <w:name w:val="标题 8 字符"/>
    <w:link w:val="918"/>
    <w:uiPriority w:val="9"/>
    <w:semiHidden/>
    <w:rPr>
      <w:b/>
      <w:bCs/>
    </w:rPr>
  </w:style>
  <w:style w:type="character" w:styleId="930" w:customStyle="1">
    <w:name w:val="标题 9 字符"/>
    <w:link w:val="919"/>
    <w:uiPriority w:val="9"/>
    <w:semiHidden/>
    <w:rPr>
      <w:i/>
      <w:iCs/>
    </w:rPr>
  </w:style>
  <w:style w:type="paragraph" w:styleId="931" w:customStyle="1">
    <w:name w:val="目录 71"/>
    <w:basedOn w:val="730"/>
    <w:next w:val="730"/>
    <w:uiPriority w:val="0"/>
    <w:semiHidden/>
    <w:pPr>
      <w:ind w:left="1260"/>
      <w:jc w:val="left"/>
    </w:pPr>
    <w:rPr>
      <w:szCs w:val="21"/>
    </w:rPr>
  </w:style>
  <w:style w:type="paragraph" w:styleId="932" w:customStyle="1">
    <w:name w:val="索引 81"/>
    <w:basedOn w:val="730"/>
    <w:next w:val="730"/>
    <w:uiPriority w:val="0"/>
    <w:semiHidden/>
    <w:pPr>
      <w:ind w:left="1400"/>
    </w:pPr>
  </w:style>
  <w:style w:type="paragraph" w:styleId="933" w:customStyle="1">
    <w:name w:val="正文缩进11"/>
    <w:basedOn w:val="730"/>
    <w:link w:val="934"/>
    <w:uiPriority w:val="0"/>
    <w:pPr>
      <w:ind w:firstLine="420"/>
    </w:pPr>
    <w:rPr>
      <w:bCs w:val="0"/>
      <w:sz w:val="21"/>
      <w:szCs w:val="20"/>
    </w:rPr>
  </w:style>
  <w:style w:type="character" w:styleId="934" w:customStyle="1">
    <w:name w:val="正文缩进 字符"/>
    <w:link w:val="933"/>
    <w:uiPriority w:val="0"/>
    <w:rPr>
      <w:sz w:val="21"/>
    </w:rPr>
  </w:style>
  <w:style w:type="paragraph" w:styleId="935" w:customStyle="1">
    <w:name w:val="题注1"/>
    <w:basedOn w:val="730"/>
    <w:next w:val="730"/>
    <w:uiPriority w:val="35"/>
    <w:qFormat/>
    <w:rPr>
      <w:b/>
      <w:bCs w:val="0"/>
      <w:sz w:val="18"/>
      <w:szCs w:val="18"/>
    </w:rPr>
  </w:style>
  <w:style w:type="paragraph" w:styleId="936" w:customStyle="1">
    <w:name w:val="索引 51"/>
    <w:basedOn w:val="730"/>
    <w:next w:val="730"/>
    <w:uiPriority w:val="0"/>
    <w:semiHidden/>
    <w:pPr>
      <w:ind w:left="800"/>
    </w:pPr>
  </w:style>
  <w:style w:type="paragraph" w:styleId="937" w:customStyle="1">
    <w:name w:val="文档结构图1"/>
    <w:basedOn w:val="730"/>
    <w:uiPriority w:val="0"/>
    <w:semiHidden/>
    <w:pPr>
      <w:shd w:val="clear" w:color="auto" w:fill="000080"/>
    </w:pPr>
  </w:style>
  <w:style w:type="paragraph" w:styleId="938" w:customStyle="1">
    <w:name w:val="批注文字1"/>
    <w:basedOn w:val="730"/>
    <w:link w:val="939"/>
    <w:uiPriority w:val="0"/>
    <w:pPr>
      <w:jc w:val="left"/>
    </w:pPr>
    <w:rPr>
      <w:bCs w:val="0"/>
      <w:sz w:val="21"/>
      <w:szCs w:val="20"/>
    </w:rPr>
  </w:style>
  <w:style w:type="character" w:styleId="939" w:customStyle="1">
    <w:name w:val="批注文字 字符"/>
    <w:link w:val="938"/>
    <w:uiPriority w:val="0"/>
    <w:rPr>
      <w:sz w:val="21"/>
    </w:rPr>
  </w:style>
  <w:style w:type="paragraph" w:styleId="940" w:customStyle="1">
    <w:name w:val="索引 61"/>
    <w:basedOn w:val="730"/>
    <w:next w:val="730"/>
    <w:uiPriority w:val="0"/>
    <w:semiHidden/>
    <w:pPr>
      <w:ind w:left="1000"/>
    </w:pPr>
  </w:style>
  <w:style w:type="paragraph" w:styleId="941" w:customStyle="1">
    <w:name w:val="正文文本1"/>
    <w:basedOn w:val="730"/>
    <w:link w:val="942"/>
    <w:uiPriority w:val="0"/>
    <w:qFormat/>
    <w:rPr>
      <w:rFonts w:ascii="楷体_GB2312" w:hAnsi="Arial" w:eastAsia="楷体_GB2312"/>
      <w:bCs w:val="0"/>
      <w:sz w:val="28"/>
      <w:szCs w:val="20"/>
    </w:rPr>
  </w:style>
  <w:style w:type="character" w:styleId="942" w:customStyle="1">
    <w:name w:val="正文文本 字符1"/>
    <w:link w:val="941"/>
    <w:uiPriority w:val="0"/>
    <w:qFormat/>
    <w:rPr>
      <w:rFonts w:ascii="楷体_GB2312" w:hAnsi="Arial" w:eastAsia="楷体_GB2312"/>
      <w:sz w:val="28"/>
    </w:rPr>
  </w:style>
  <w:style w:type="paragraph" w:styleId="943" w:customStyle="1">
    <w:name w:val="正文文本缩进1"/>
    <w:basedOn w:val="730"/>
    <w:uiPriority w:val="0"/>
    <w:pPr>
      <w:ind w:firstLine="574"/>
      <w:spacing w:line="312" w:lineRule="atLeast"/>
    </w:pPr>
    <w:rPr>
      <w:rFonts w:ascii="宋体"/>
      <w:sz w:val="28"/>
    </w:rPr>
  </w:style>
  <w:style w:type="paragraph" w:styleId="944" w:customStyle="1">
    <w:name w:val="文本块1"/>
    <w:basedOn w:val="730"/>
    <w:uiPriority w:val="0"/>
    <w:pPr>
      <w:ind w:left="1890" w:right="11" w:hanging="1409"/>
      <w:spacing w:before="89"/>
      <w:tabs>
        <w:tab w:val="left" w:pos="822" w:leader="none"/>
        <w:tab w:val="left" w:pos="2205" w:leader="none"/>
        <w:tab w:val="left" w:pos="9000" w:leader="none"/>
      </w:tabs>
    </w:pPr>
    <w:rPr>
      <w:sz w:val="24"/>
    </w:rPr>
  </w:style>
  <w:style w:type="paragraph" w:styleId="945" w:customStyle="1">
    <w:name w:val="索引 41"/>
    <w:basedOn w:val="730"/>
    <w:next w:val="730"/>
    <w:uiPriority w:val="0"/>
    <w:semiHidden/>
    <w:pPr>
      <w:ind w:left="600"/>
    </w:pPr>
  </w:style>
  <w:style w:type="paragraph" w:styleId="946" w:customStyle="1">
    <w:name w:val="目录 51"/>
    <w:basedOn w:val="730"/>
    <w:next w:val="730"/>
    <w:uiPriority w:val="0"/>
    <w:semiHidden/>
    <w:pPr>
      <w:ind w:left="840"/>
      <w:jc w:val="left"/>
    </w:pPr>
    <w:rPr>
      <w:szCs w:val="21"/>
    </w:rPr>
  </w:style>
  <w:style w:type="paragraph" w:styleId="947" w:customStyle="1">
    <w:name w:val="目录 31"/>
    <w:basedOn w:val="730"/>
    <w:next w:val="730"/>
    <w:uiPriority w:val="0"/>
    <w:semiHidden/>
    <w:pPr>
      <w:ind w:left="420"/>
      <w:jc w:val="left"/>
    </w:pPr>
    <w:rPr>
      <w:i/>
      <w:iCs/>
      <w:szCs w:val="24"/>
    </w:rPr>
  </w:style>
  <w:style w:type="paragraph" w:styleId="948" w:customStyle="1">
    <w:name w:val="纯文本11"/>
    <w:basedOn w:val="730"/>
    <w:link w:val="949"/>
    <w:uiPriority w:val="0"/>
    <w:rPr>
      <w:rFonts w:hAnsi="Courier New"/>
      <w:bCs w:val="0"/>
      <w:sz w:val="21"/>
      <w:szCs w:val="20"/>
    </w:rPr>
  </w:style>
  <w:style w:type="character" w:styleId="949" w:customStyle="1">
    <w:name w:val="纯文本 字符"/>
    <w:link w:val="948"/>
    <w:uiPriority w:val="0"/>
    <w:rPr>
      <w:rFonts w:ascii="宋体" w:hAnsi="Courier New"/>
      <w:sz w:val="21"/>
    </w:rPr>
  </w:style>
  <w:style w:type="paragraph" w:styleId="950" w:customStyle="1">
    <w:name w:val="目录 81"/>
    <w:basedOn w:val="730"/>
    <w:next w:val="730"/>
    <w:uiPriority w:val="0"/>
    <w:semiHidden/>
    <w:pPr>
      <w:ind w:left="1470"/>
      <w:jc w:val="left"/>
    </w:pPr>
    <w:rPr>
      <w:szCs w:val="21"/>
    </w:rPr>
  </w:style>
  <w:style w:type="paragraph" w:styleId="951" w:customStyle="1">
    <w:name w:val="索引 31"/>
    <w:basedOn w:val="730"/>
    <w:next w:val="730"/>
    <w:uiPriority w:val="0"/>
    <w:semiHidden/>
    <w:pPr>
      <w:ind w:left="400"/>
    </w:pPr>
  </w:style>
  <w:style w:type="paragraph" w:styleId="952" w:customStyle="1">
    <w:name w:val="日期1"/>
    <w:basedOn w:val="730"/>
    <w:next w:val="730"/>
    <w:link w:val="953"/>
    <w:uiPriority w:val="0"/>
    <w:qFormat/>
    <w:pPr>
      <w:spacing w:line="312" w:lineRule="atLeast"/>
    </w:pPr>
    <w:rPr>
      <w:bCs w:val="0"/>
      <w:sz w:val="28"/>
      <w:szCs w:val="20"/>
    </w:rPr>
  </w:style>
  <w:style w:type="character" w:styleId="953" w:customStyle="1">
    <w:name w:val="日期 字符"/>
    <w:link w:val="952"/>
    <w:uiPriority w:val="0"/>
    <w:rPr>
      <w:rFonts w:ascii="宋体"/>
      <w:sz w:val="28"/>
    </w:rPr>
  </w:style>
  <w:style w:type="paragraph" w:styleId="954" w:customStyle="1">
    <w:name w:val="正文文本缩进 21"/>
    <w:basedOn w:val="730"/>
    <w:uiPriority w:val="0"/>
    <w:pPr>
      <w:ind w:left="1890" w:hanging="1409"/>
      <w:tabs>
        <w:tab w:val="left" w:pos="1785" w:leader="none"/>
        <w:tab w:val="left" w:pos="1887" w:leader="none"/>
        <w:tab w:val="left" w:pos="2112" w:leader="none"/>
        <w:tab w:val="left" w:pos="9000" w:leader="none"/>
      </w:tabs>
    </w:pPr>
    <w:rPr>
      <w:sz w:val="24"/>
    </w:rPr>
  </w:style>
  <w:style w:type="paragraph" w:styleId="955" w:customStyle="1">
    <w:name w:val="批注框文本1"/>
    <w:basedOn w:val="730"/>
    <w:link w:val="956"/>
    <w:uiPriority w:val="0"/>
    <w:rPr>
      <w:bCs w:val="0"/>
      <w:sz w:val="18"/>
      <w:szCs w:val="18"/>
    </w:rPr>
  </w:style>
  <w:style w:type="character" w:styleId="956" w:customStyle="1">
    <w:name w:val="批注框文本 字符"/>
    <w:link w:val="955"/>
    <w:uiPriority w:val="0"/>
    <w:rPr>
      <w:sz w:val="18"/>
      <w:szCs w:val="18"/>
    </w:rPr>
  </w:style>
  <w:style w:type="paragraph" w:styleId="957" w:customStyle="1">
    <w:name w:val="页脚1"/>
    <w:basedOn w:val="730"/>
    <w:link w:val="958"/>
    <w:uiPriority w:val="0"/>
    <w:pPr>
      <w:jc w:val="left"/>
      <w:tabs>
        <w:tab w:val="center" w:pos="4153" w:leader="none"/>
        <w:tab w:val="right" w:pos="8306" w:leader="none"/>
      </w:tabs>
    </w:pPr>
    <w:rPr>
      <w:sz w:val="18"/>
    </w:rPr>
  </w:style>
  <w:style w:type="character" w:styleId="958" w:customStyle="1">
    <w:name w:val="页脚 字符"/>
    <w:link w:val="957"/>
    <w:uiPriority w:val="0"/>
    <w:rPr>
      <w:bCs/>
      <w:sz w:val="18"/>
      <w:szCs w:val="24"/>
    </w:rPr>
  </w:style>
  <w:style w:type="paragraph" w:styleId="959" w:customStyle="1">
    <w:name w:val="页眉1"/>
    <w:basedOn w:val="730"/>
    <w:link w:val="960"/>
    <w:uiPriority w:val="0"/>
    <w:pPr>
      <w:jc w:val="center"/>
      <w:tabs>
        <w:tab w:val="center" w:pos="4153" w:leader="none"/>
        <w:tab w:val="right" w:pos="8306" w:leader="none"/>
      </w:tabs>
      <w:pBdr>
        <w:bottom w:val="single" w:color="000000" w:sz="6" w:space="1"/>
      </w:pBdr>
    </w:pPr>
    <w:rPr>
      <w:bCs w:val="0"/>
      <w:sz w:val="18"/>
      <w:szCs w:val="20"/>
    </w:rPr>
  </w:style>
  <w:style w:type="character" w:styleId="960" w:customStyle="1">
    <w:name w:val="页眉 字符"/>
    <w:link w:val="959"/>
    <w:uiPriority w:val="0"/>
    <w:rPr>
      <w:sz w:val="18"/>
    </w:rPr>
  </w:style>
  <w:style w:type="paragraph" w:styleId="961" w:customStyle="1">
    <w:name w:val="签名1"/>
    <w:basedOn w:val="730"/>
    <w:link w:val="962"/>
    <w:uiPriority w:val="0"/>
    <w:qFormat/>
    <w:pPr>
      <w:jc w:val="center"/>
      <w:spacing w:after="600" w:line="312" w:lineRule="atLeast"/>
    </w:pPr>
    <w:rPr>
      <w:rFonts w:eastAsia="仿宋_GB2312"/>
      <w:bCs w:val="0"/>
      <w:szCs w:val="20"/>
    </w:rPr>
  </w:style>
  <w:style w:type="character" w:styleId="962" w:customStyle="1">
    <w:name w:val="签名 字符1"/>
    <w:link w:val="961"/>
    <w:uiPriority w:val="0"/>
    <w:rPr>
      <w:rFonts w:eastAsia="仿宋_GB2312"/>
      <w:sz w:val="24"/>
    </w:rPr>
  </w:style>
  <w:style w:type="paragraph" w:styleId="963" w:customStyle="1">
    <w:name w:val="目录 11"/>
    <w:basedOn w:val="730"/>
    <w:next w:val="730"/>
    <w:uiPriority w:val="39"/>
    <w:pPr>
      <w:ind w:left="210"/>
      <w:spacing w:before="100" w:beforeAutospacing="1" w:after="100" w:afterAutospacing="1" w:line="360" w:lineRule="exact"/>
      <w:tabs>
        <w:tab w:val="right" w:pos="9450" w:leader="dot"/>
      </w:tabs>
    </w:pPr>
    <w:rPr>
      <w:b/>
      <w:bCs w:val="0"/>
      <w:caps/>
      <w:sz w:val="28"/>
      <w:szCs w:val="36"/>
    </w:rPr>
  </w:style>
  <w:style w:type="paragraph" w:styleId="964" w:customStyle="1">
    <w:name w:val="目录 41"/>
    <w:basedOn w:val="730"/>
    <w:next w:val="730"/>
    <w:uiPriority w:val="0"/>
    <w:semiHidden/>
    <w:pPr>
      <w:ind w:left="630"/>
      <w:jc w:val="left"/>
    </w:pPr>
    <w:rPr>
      <w:szCs w:val="21"/>
    </w:rPr>
  </w:style>
  <w:style w:type="paragraph" w:styleId="965" w:customStyle="1">
    <w:name w:val="索引标题1"/>
    <w:basedOn w:val="730"/>
    <w:next w:val="966"/>
    <w:uiPriority w:val="0"/>
    <w:semiHidden/>
  </w:style>
  <w:style w:type="paragraph" w:styleId="966" w:customStyle="1">
    <w:name w:val="索引 111"/>
    <w:basedOn w:val="730"/>
    <w:next w:val="730"/>
    <w:uiPriority w:val="0"/>
    <w:semiHidden/>
  </w:style>
  <w:style w:type="paragraph" w:styleId="967" w:customStyle="1">
    <w:name w:val="副标题11"/>
    <w:basedOn w:val="730"/>
    <w:next w:val="730"/>
    <w:link w:val="968"/>
    <w:uiPriority w:val="11"/>
    <w:qFormat/>
    <w:pPr>
      <w:numPr>
        <w:ilvl w:val="1"/>
        <w:numId w:val="0"/>
      </w:numPr>
      <w:jc w:val="center"/>
      <w:spacing w:after="240"/>
    </w:pPr>
    <w:rPr>
      <w:rFonts w:ascii="Calibri Light" w:hAnsi="Calibri Light"/>
      <w:bCs w:val="0"/>
    </w:rPr>
  </w:style>
  <w:style w:type="character" w:styleId="968" w:customStyle="1">
    <w:name w:val="副标题 字符"/>
    <w:link w:val="967"/>
    <w:uiPriority w:val="11"/>
    <w:qFormat/>
    <w:rPr>
      <w:rFonts w:ascii="Calibri Light" w:hAnsi="Calibri Light" w:eastAsia="宋体" w:cs="Times New Roman"/>
      <w:sz w:val="24"/>
      <w:szCs w:val="24"/>
    </w:rPr>
  </w:style>
  <w:style w:type="paragraph" w:styleId="969" w:customStyle="1">
    <w:name w:val="目录 61"/>
    <w:basedOn w:val="730"/>
    <w:next w:val="730"/>
    <w:uiPriority w:val="0"/>
    <w:semiHidden/>
    <w:qFormat/>
    <w:pPr>
      <w:ind w:left="1050"/>
      <w:jc w:val="left"/>
    </w:pPr>
    <w:rPr>
      <w:szCs w:val="21"/>
    </w:rPr>
  </w:style>
  <w:style w:type="paragraph" w:styleId="970" w:customStyle="1">
    <w:name w:val="正文文本缩进 31"/>
    <w:basedOn w:val="730"/>
    <w:uiPriority w:val="0"/>
    <w:qFormat/>
    <w:pPr>
      <w:ind w:firstLine="555"/>
    </w:pPr>
    <w:rPr>
      <w:b/>
      <w:bCs w:val="0"/>
      <w:sz w:val="28"/>
      <w:u w:val="single"/>
    </w:rPr>
  </w:style>
  <w:style w:type="paragraph" w:styleId="971" w:customStyle="1">
    <w:name w:val="索引 71"/>
    <w:basedOn w:val="730"/>
    <w:next w:val="730"/>
    <w:uiPriority w:val="0"/>
    <w:semiHidden/>
    <w:qFormat/>
    <w:pPr>
      <w:ind w:left="1200"/>
    </w:pPr>
  </w:style>
  <w:style w:type="paragraph" w:styleId="972" w:customStyle="1">
    <w:name w:val="索引 91"/>
    <w:basedOn w:val="730"/>
    <w:next w:val="730"/>
    <w:uiPriority w:val="0"/>
    <w:semiHidden/>
    <w:qFormat/>
    <w:pPr>
      <w:ind w:left="1600"/>
    </w:pPr>
  </w:style>
  <w:style w:type="paragraph" w:styleId="973" w:customStyle="1">
    <w:name w:val="图表目录1"/>
    <w:basedOn w:val="730"/>
    <w:next w:val="730"/>
    <w:uiPriority w:val="0"/>
    <w:semiHidden/>
    <w:qFormat/>
    <w:pPr>
      <w:ind w:left="840" w:hanging="420"/>
    </w:pPr>
  </w:style>
  <w:style w:type="paragraph" w:styleId="974" w:customStyle="1">
    <w:name w:val="目录 21"/>
    <w:basedOn w:val="730"/>
    <w:next w:val="730"/>
    <w:uiPriority w:val="39"/>
    <w:qFormat/>
    <w:pPr>
      <w:ind w:left="250"/>
      <w:jc w:val="left"/>
      <w:spacing w:line="400" w:lineRule="exact"/>
      <w:tabs>
        <w:tab w:val="right" w:pos="9450" w:leader="dot"/>
      </w:tabs>
    </w:pPr>
    <w:rPr>
      <w:bCs w:val="0"/>
      <w:smallCaps/>
      <w:sz w:val="24"/>
      <w:szCs w:val="24"/>
    </w:rPr>
  </w:style>
  <w:style w:type="paragraph" w:styleId="975" w:customStyle="1">
    <w:name w:val="目录 91"/>
    <w:basedOn w:val="730"/>
    <w:next w:val="730"/>
    <w:uiPriority w:val="0"/>
    <w:semiHidden/>
    <w:qFormat/>
    <w:pPr>
      <w:ind w:left="1680"/>
      <w:jc w:val="left"/>
    </w:pPr>
    <w:rPr>
      <w:szCs w:val="21"/>
    </w:rPr>
  </w:style>
  <w:style w:type="paragraph" w:styleId="976" w:customStyle="1">
    <w:name w:val="HTML 预设格式1"/>
    <w:basedOn w:val="730"/>
    <w:link w:val="9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77" w:customStyle="1">
    <w:name w:val="HTML 预设格式 字符"/>
    <w:link w:val="976"/>
    <w:uiPriority w:val="0"/>
    <w:qFormat/>
    <w:rPr>
      <w:rFonts w:ascii="Arial" w:hAnsi="Arial" w:cs="Arial"/>
      <w:sz w:val="24"/>
      <w:szCs w:val="24"/>
    </w:rPr>
  </w:style>
  <w:style w:type="paragraph" w:styleId="978" w:customStyle="1">
    <w:name w:val="普通(网站)1"/>
    <w:basedOn w:val="730"/>
    <w:uiPriority w:val="0"/>
    <w:qFormat/>
    <w:pPr>
      <w:jc w:val="left"/>
      <w:spacing w:before="100" w:beforeAutospacing="1" w:after="100" w:afterAutospacing="1"/>
      <w:widowControl/>
    </w:pPr>
    <w:rPr>
      <w:rFonts w:ascii="宋体" w:hAnsi="宋体" w:cs="宋体"/>
      <w:sz w:val="24"/>
      <w:szCs w:val="24"/>
    </w:rPr>
  </w:style>
  <w:style w:type="paragraph" w:styleId="979" w:customStyle="1">
    <w:name w:val="索引 21"/>
    <w:basedOn w:val="730"/>
    <w:next w:val="730"/>
    <w:uiPriority w:val="0"/>
    <w:semiHidden/>
    <w:qFormat/>
    <w:pPr>
      <w:ind w:left="200"/>
    </w:pPr>
  </w:style>
  <w:style w:type="paragraph" w:styleId="980" w:customStyle="1">
    <w:name w:val="标题1"/>
    <w:basedOn w:val="730"/>
    <w:next w:val="730"/>
    <w:link w:val="981"/>
    <w:uiPriority w:val="10"/>
    <w:qFormat/>
    <w:pPr>
      <w:contextualSpacing/>
      <w:jc w:val="center"/>
      <w:spacing w:after="0" w:line="240" w:lineRule="auto"/>
    </w:pPr>
    <w:rPr>
      <w:rFonts w:ascii="Calibri Light" w:hAnsi="Calibri Light"/>
      <w:b/>
      <w:spacing w:val="-7"/>
      <w:sz w:val="48"/>
      <w:szCs w:val="48"/>
    </w:rPr>
  </w:style>
  <w:style w:type="character" w:styleId="981" w:customStyle="1">
    <w:name w:val="标题 字符"/>
    <w:link w:val="980"/>
    <w:uiPriority w:val="10"/>
    <w:qFormat/>
    <w:rPr>
      <w:rFonts w:ascii="Calibri Light" w:hAnsi="Calibri Light" w:eastAsia="宋体" w:cs="Times New Roman"/>
      <w:b/>
      <w:bCs/>
      <w:spacing w:val="-7"/>
      <w:sz w:val="48"/>
      <w:szCs w:val="48"/>
    </w:rPr>
  </w:style>
  <w:style w:type="paragraph" w:styleId="982" w:customStyle="1">
    <w:name w:val="批注主题1"/>
    <w:basedOn w:val="938"/>
    <w:next w:val="938"/>
    <w:link w:val="983"/>
    <w:uiPriority w:val="0"/>
    <w:qFormat/>
    <w:rPr>
      <w:b/>
      <w:bCs/>
    </w:rPr>
  </w:style>
  <w:style w:type="character" w:styleId="983" w:customStyle="1">
    <w:name w:val="批注主题 字符"/>
    <w:link w:val="982"/>
    <w:uiPriority w:val="0"/>
    <w:qFormat/>
    <w:rPr>
      <w:b/>
      <w:bCs/>
      <w:sz w:val="21"/>
    </w:rPr>
  </w:style>
  <w:style w:type="table" w:styleId="984" w:customStyle="1">
    <w:name w:val="网格型11"/>
    <w:basedOn w:val="921"/>
    <w:uiPriority w:val="0"/>
    <w:qFormat/>
    <w:pPr>
      <w:jc w:val="both"/>
      <w:widowControl w:val="off"/>
    </w:pPr>
    <w:tblPr/>
  </w:style>
  <w:style w:type="character" w:styleId="985" w:customStyle="1">
    <w:name w:val="要点1"/>
    <w:link w:val="730"/>
    <w:uiPriority w:val="22"/>
    <w:qFormat/>
    <w:rPr>
      <w:b/>
      <w:bCs/>
      <w:color w:val="000000"/>
    </w:rPr>
  </w:style>
  <w:style w:type="character" w:styleId="986" w:customStyle="1">
    <w:name w:val="页码1"/>
    <w:link w:val="730"/>
    <w:uiPriority w:val="0"/>
    <w:qFormat/>
  </w:style>
  <w:style w:type="character" w:styleId="987" w:customStyle="1">
    <w:name w:val="已访问的超链接1"/>
    <w:link w:val="730"/>
    <w:uiPriority w:val="0"/>
    <w:qFormat/>
    <w:rPr>
      <w:color w:val="800080"/>
      <w:u w:val="single"/>
    </w:rPr>
  </w:style>
  <w:style w:type="character" w:styleId="988" w:customStyle="1">
    <w:name w:val="强调1"/>
    <w:link w:val="730"/>
    <w:uiPriority w:val="20"/>
    <w:qFormat/>
    <w:rPr>
      <w:i/>
      <w:iCs/>
      <w:color w:val="000000"/>
    </w:rPr>
  </w:style>
  <w:style w:type="character" w:styleId="989" w:customStyle="1">
    <w:name w:val="超链接1"/>
    <w:link w:val="730"/>
    <w:uiPriority w:val="99"/>
    <w:qFormat/>
    <w:rPr>
      <w:color w:val="0000ff"/>
      <w:u w:val="single"/>
    </w:rPr>
  </w:style>
  <w:style w:type="character" w:styleId="990" w:customStyle="1">
    <w:name w:val="批注引用1"/>
    <w:link w:val="730"/>
    <w:uiPriority w:val="0"/>
    <w:qFormat/>
    <w:rPr>
      <w:sz w:val="21"/>
      <w:szCs w:val="21"/>
    </w:rPr>
  </w:style>
  <w:style w:type="character" w:styleId="991" w:customStyle="1">
    <w:name w:val="明显强调"/>
    <w:link w:val="730"/>
    <w:uiPriority w:val="21"/>
    <w:qFormat/>
    <w:rPr>
      <w:b/>
      <w:bCs/>
      <w:i/>
      <w:iCs/>
      <w:color w:val="000000"/>
    </w:rPr>
  </w:style>
  <w:style w:type="character" w:styleId="992" w:customStyle="1">
    <w:name w:val="纯文本 Char1"/>
    <w:link w:val="993"/>
    <w:uiPriority w:val="0"/>
    <w:qFormat/>
    <w:rPr>
      <w:rFonts w:hAnsi="Courier New"/>
    </w:rPr>
  </w:style>
  <w:style w:type="paragraph" w:styleId="993" w:customStyle="1">
    <w:name w:val="纯文本1"/>
    <w:basedOn w:val="730"/>
    <w:link w:val="992"/>
    <w:uiPriority w:val="0"/>
    <w:qFormat/>
    <w:pPr>
      <w:spacing w:after="0" w:line="240" w:lineRule="auto"/>
      <w:widowControl w:val="off"/>
    </w:pPr>
    <w:rPr>
      <w:rFonts w:hAnsi="Courier New"/>
      <w:bCs w:val="0"/>
      <w:sz w:val="20"/>
      <w:szCs w:val="20"/>
    </w:rPr>
  </w:style>
  <w:style w:type="character" w:styleId="994" w:customStyle="1">
    <w:name w:val="明显参考"/>
    <w:link w:val="730"/>
    <w:uiPriority w:val="32"/>
    <w:qFormat/>
    <w:rPr>
      <w:b/>
      <w:bCs/>
      <w:smallCaps/>
      <w:color w:val="000000"/>
      <w:u w:val="single"/>
    </w:rPr>
  </w:style>
  <w:style w:type="character" w:styleId="995" w:customStyle="1">
    <w:name w:val="书籍标题"/>
    <w:link w:val="730"/>
    <w:uiPriority w:val="33"/>
    <w:qFormat/>
    <w:rPr>
      <w:b/>
      <w:bCs/>
      <w:smallCaps/>
      <w:color w:val="000000"/>
    </w:rPr>
  </w:style>
  <w:style w:type="character" w:styleId="996" w:customStyle="1">
    <w:name w:val="列出段落 字符"/>
    <w:link w:val="997"/>
    <w:uiPriority w:val="0"/>
    <w:qFormat/>
    <w:rPr>
      <w:bCs/>
      <w:sz w:val="24"/>
      <w:szCs w:val="24"/>
    </w:rPr>
  </w:style>
  <w:style w:type="paragraph" w:styleId="997" w:customStyle="1">
    <w:name w:val="列出段落"/>
    <w:basedOn w:val="730"/>
    <w:link w:val="996"/>
    <w:uiPriority w:val="0"/>
    <w:qFormat/>
    <w:pPr>
      <w:ind w:firstLine="420"/>
    </w:pPr>
  </w:style>
  <w:style w:type="character" w:styleId="998" w:customStyle="1">
    <w:name w:val="标题 Char"/>
    <w:link w:val="730"/>
    <w:uiPriority w:val="0"/>
    <w:qFormat/>
    <w:rPr>
      <w:rFonts w:ascii="Cambria" w:hAnsi="Cambria" w:eastAsia="宋体" w:cs="Times New Roman"/>
      <w:b/>
      <w:bCs/>
      <w:sz w:val="32"/>
      <w:szCs w:val="32"/>
    </w:rPr>
  </w:style>
  <w:style w:type="character" w:styleId="999" w:customStyle="1">
    <w:name w:val="签名 字符"/>
    <w:link w:val="730"/>
    <w:uiPriority w:val="0"/>
    <w:qFormat/>
    <w:rPr>
      <w:rFonts w:eastAsia="仿宋_GB2312"/>
      <w:sz w:val="24"/>
    </w:rPr>
  </w:style>
  <w:style w:type="character" w:styleId="1000" w:customStyle="1">
    <w:name w:val="正文文本 字符"/>
    <w:link w:val="730"/>
    <w:uiPriority w:val="0"/>
    <w:rPr>
      <w:rFonts w:ascii="楷体_GB2312" w:hAnsi="Arial" w:eastAsia="楷体_GB2312"/>
      <w:sz w:val="28"/>
    </w:rPr>
  </w:style>
  <w:style w:type="character" w:styleId="1001" w:customStyle="1">
    <w:name w:val="引用 字符"/>
    <w:link w:val="1002"/>
    <w:uiPriority w:val="29"/>
    <w:qFormat/>
    <w:rPr>
      <w:rFonts w:ascii="Calibri Light" w:hAnsi="Calibri Light" w:eastAsia="宋体" w:cs="Times New Roman"/>
      <w:i/>
      <w:iCs/>
      <w:sz w:val="24"/>
      <w:szCs w:val="24"/>
    </w:rPr>
  </w:style>
  <w:style w:type="paragraph" w:styleId="1002" w:customStyle="1">
    <w:name w:val="引用"/>
    <w:basedOn w:val="730"/>
    <w:next w:val="730"/>
    <w:link w:val="1001"/>
    <w:uiPriority w:val="29"/>
    <w:qFormat/>
    <w:pPr>
      <w:ind w:left="864" w:right="864"/>
      <w:jc w:val="center"/>
      <w:spacing w:before="200" w:line="264" w:lineRule="auto"/>
    </w:pPr>
    <w:rPr>
      <w:rFonts w:ascii="Calibri Light" w:hAnsi="Calibri Light"/>
      <w:bCs w:val="0"/>
      <w:i/>
      <w:iCs/>
    </w:rPr>
  </w:style>
  <w:style w:type="character" w:styleId="1003" w:customStyle="1">
    <w:name w:val="批注文字 Char"/>
    <w:link w:val="730"/>
    <w:uiPriority w:val="0"/>
    <w:qFormat/>
    <w:rPr>
      <w:sz w:val="21"/>
    </w:rPr>
  </w:style>
  <w:style w:type="character" w:styleId="1004" w:customStyle="1">
    <w:name w:val="标题 1 Char"/>
    <w:link w:val="730"/>
    <w:uiPriority w:val="9"/>
    <w:qFormat/>
    <w:rPr>
      <w:rFonts w:ascii="宋体" w:hAnsi="宋体"/>
      <w:b/>
      <w:sz w:val="36"/>
    </w:rPr>
  </w:style>
  <w:style w:type="character" w:styleId="1005" w:customStyle="1">
    <w:name w:val="正文格式（小四） Char"/>
    <w:link w:val="1006"/>
    <w:uiPriority w:val="0"/>
    <w:qFormat/>
    <w:rPr>
      <w:sz w:val="24"/>
      <w:szCs w:val="24"/>
    </w:rPr>
  </w:style>
  <w:style w:type="paragraph" w:styleId="1006" w:customStyle="1">
    <w:name w:val="正文格式（小四）"/>
    <w:basedOn w:val="730"/>
    <w:link w:val="1005"/>
    <w:uiPriority w:val="0"/>
    <w:qFormat/>
    <w:pPr>
      <w:ind w:firstLine="482"/>
      <w:jc w:val="left"/>
      <w:spacing w:line="360" w:lineRule="auto"/>
      <w:widowControl/>
    </w:pPr>
    <w:rPr>
      <w:bCs w:val="0"/>
    </w:rPr>
  </w:style>
  <w:style w:type="character" w:styleId="1007" w:customStyle="1">
    <w:name w:val="不明显强调"/>
    <w:link w:val="730"/>
    <w:uiPriority w:val="19"/>
    <w:qFormat/>
    <w:rPr>
      <w:i/>
      <w:iCs/>
      <w:color w:val="000000"/>
    </w:rPr>
  </w:style>
  <w:style w:type="character" w:styleId="1008" w:customStyle="1">
    <w:name w:val="明显引用 字符"/>
    <w:link w:val="1009"/>
    <w:uiPriority w:val="30"/>
    <w:qFormat/>
    <w:rPr>
      <w:rFonts w:ascii="Calibri Light" w:hAnsi="Calibri Light" w:eastAsia="宋体" w:cs="Times New Roman"/>
      <w:sz w:val="26"/>
      <w:szCs w:val="26"/>
    </w:rPr>
  </w:style>
  <w:style w:type="paragraph" w:styleId="1009" w:customStyle="1">
    <w:name w:val="明显引用"/>
    <w:basedOn w:val="730"/>
    <w:next w:val="730"/>
    <w:link w:val="1008"/>
    <w:uiPriority w:val="30"/>
    <w:qFormat/>
    <w:pPr>
      <w:ind w:left="936" w:right="936"/>
      <w:jc w:val="center"/>
      <w:spacing w:before="100" w:beforeAutospacing="1" w:after="240"/>
    </w:pPr>
    <w:rPr>
      <w:rFonts w:ascii="Calibri Light" w:hAnsi="Calibri Light"/>
      <w:bCs w:val="0"/>
      <w:sz w:val="26"/>
      <w:szCs w:val="26"/>
    </w:rPr>
  </w:style>
  <w:style w:type="character" w:styleId="1010" w:customStyle="1">
    <w:name w:val="不明显参考"/>
    <w:link w:val="730"/>
    <w:uiPriority w:val="31"/>
    <w:qFormat/>
    <w:rPr>
      <w:smallCaps/>
      <w:color w:val="000000"/>
      <w:u w:val="single"/>
    </w:rPr>
  </w:style>
  <w:style w:type="character" w:styleId="1011" w:customStyle="1">
    <w:name w:val="正文缩进 Char1"/>
    <w:link w:val="1012"/>
    <w:uiPriority w:val="0"/>
    <w:qFormat/>
    <w:rPr>
      <w:sz w:val="24"/>
    </w:rPr>
  </w:style>
  <w:style w:type="paragraph" w:styleId="1012" w:customStyle="1">
    <w:name w:val="正文缩进1"/>
    <w:basedOn w:val="730"/>
    <w:link w:val="1011"/>
    <w:uiPriority w:val="0"/>
    <w:qFormat/>
    <w:pPr>
      <w:ind w:firstLine="420"/>
      <w:jc w:val="left"/>
      <w:spacing w:after="0" w:line="240" w:lineRule="auto"/>
      <w:widowControl w:val="off"/>
    </w:pPr>
    <w:rPr>
      <w:bCs w:val="0"/>
      <w:szCs w:val="20"/>
    </w:rPr>
  </w:style>
  <w:style w:type="character" w:styleId="1013" w:customStyle="1">
    <w:name w:val="副标题 Char"/>
    <w:link w:val="730"/>
    <w:uiPriority w:val="0"/>
    <w:qFormat/>
    <w:rPr>
      <w:rFonts w:ascii="Cambria" w:hAnsi="Cambria" w:eastAsia="宋体" w:cs="Times New Roman"/>
      <w:b/>
      <w:bCs/>
      <w:sz w:val="32"/>
      <w:szCs w:val="32"/>
    </w:rPr>
  </w:style>
  <w:style w:type="character" w:styleId="1014" w:customStyle="1">
    <w:name w:val="副标题1 Char"/>
    <w:link w:val="1015"/>
    <w:uiPriority w:val="0"/>
    <w:qFormat/>
    <w:rPr>
      <w:b/>
      <w:bCs/>
      <w:sz w:val="21"/>
      <w:szCs w:val="21"/>
    </w:rPr>
  </w:style>
  <w:style w:type="paragraph" w:styleId="1015" w:customStyle="1">
    <w:name w:val="副标题1"/>
    <w:basedOn w:val="967"/>
    <w:link w:val="1014"/>
    <w:uiPriority w:val="0"/>
    <w:qFormat/>
    <w:pPr>
      <w:numPr>
        <w:ilvl w:val="0"/>
        <w:numId w:val="0"/>
      </w:numPr>
      <w:jc w:val="left"/>
      <w:spacing w:before="60" w:after="60" w:line="460" w:lineRule="exact"/>
      <w:widowControl w:val="off"/>
      <w:outlineLvl w:val="1"/>
    </w:pPr>
    <w:rPr>
      <w:rFonts w:ascii="宋体" w:hAnsi="宋体"/>
      <w:b/>
      <w:bCs/>
      <w:sz w:val="21"/>
      <w:szCs w:val="21"/>
    </w:rPr>
  </w:style>
  <w:style w:type="paragraph" w:styleId="1016" w:customStyle="1">
    <w:name w:val=" Char Char Char"/>
    <w:basedOn w:val="730"/>
    <w:uiPriority w:val="0"/>
    <w:qFormat/>
    <w:pPr>
      <w:numPr>
        <w:ilvl w:val="0"/>
        <w:numId w:val="1"/>
      </w:numPr>
      <w:tabs>
        <w:tab w:val="left" w:pos="1545" w:leader="none"/>
      </w:tabs>
    </w:pPr>
  </w:style>
  <w:style w:type="paragraph" w:styleId="1017" w:customStyle="1">
    <w:name w:val="Char Char Char Char"/>
    <w:basedOn w:val="937"/>
    <w:uiPriority w:val="0"/>
    <w:pPr>
      <w:spacing w:line="360" w:lineRule="auto"/>
    </w:pPr>
    <w:rPr>
      <w:rFonts w:ascii="Tahoma" w:hAnsi="Tahoma"/>
      <w:sz w:val="24"/>
      <w:szCs w:val="24"/>
    </w:rPr>
  </w:style>
  <w:style w:type="paragraph" w:styleId="1018" w:customStyle="1">
    <w:name w:val="Plain Text1"/>
    <w:basedOn w:val="730"/>
    <w:uiPriority w:val="0"/>
    <w:qFormat/>
    <w:rPr>
      <w:rFonts w:ascii="宋体" w:hAnsi="Courier New" w:eastAsia="楷体_GB2312"/>
      <w:sz w:val="28"/>
    </w:rPr>
  </w:style>
  <w:style w:type="paragraph" w:styleId="1019" w:customStyle="1">
    <w:name w:val="Default"/>
    <w:uiPriority w:val="0"/>
    <w:qFormat/>
    <w:pPr>
      <w:jc w:val="both"/>
      <w:spacing w:after="160" w:line="252" w:lineRule="auto"/>
      <w:widowControl w:val="off"/>
    </w:pPr>
    <w:rPr>
      <w:rFonts w:hint="default" w:ascii="Times New Roman" w:hAnsi="Times New Roman" w:eastAsia="宋体" w:cs="Times New Roman"/>
      <w:bCs/>
      <w:color w:val="000000"/>
      <w:sz w:val="24"/>
      <w:szCs w:val="24"/>
      <w:lang w:val="en-US" w:eastAsia="zh-CN" w:bidi="ar-SA"/>
    </w:rPr>
  </w:style>
  <w:style w:type="paragraph" w:styleId="1020" w:customStyle="1">
    <w:name w:val="Char1 Char Char Char"/>
    <w:basedOn w:val="730"/>
    <w:uiPriority w:val="0"/>
    <w:qFormat/>
    <w:rPr>
      <w:rFonts w:ascii="Tahoma" w:hAnsi="Tahoma"/>
      <w:sz w:val="24"/>
    </w:rPr>
  </w:style>
  <w:style w:type="paragraph" w:styleId="1021" w:customStyle="1">
    <w:name w:val=" Char"/>
    <w:basedOn w:val="730"/>
    <w:uiPriority w:val="0"/>
    <w:qFormat/>
    <w:pPr>
      <w:numPr>
        <w:ilvl w:val="0"/>
        <w:numId w:val="2"/>
      </w:numPr>
    </w:pPr>
    <w:rPr>
      <w:sz w:val="24"/>
      <w:szCs w:val="24"/>
    </w:rPr>
  </w:style>
  <w:style w:type="paragraph" w:styleId="1022" w:customStyle="1">
    <w:name w:val="Char Char1 Char Char Char Char Char Char Char"/>
    <w:basedOn w:val="730"/>
    <w:uiPriority w:val="0"/>
    <w:qFormat/>
    <w:rPr>
      <w:rFonts w:ascii="Calibri Light" w:hAnsi="Calibri Light" w:cs="Berlin Sans FB Demi"/>
      <w:sz w:val="24"/>
    </w:rPr>
  </w:style>
  <w:style w:type="paragraph" w:styleId="1023" w:customStyle="1">
    <w:name w:val=" Char Char1 Char Char Char Char Char Char Char"/>
    <w:basedOn w:val="730"/>
    <w:uiPriority w:val="0"/>
    <w:qFormat/>
    <w:rPr>
      <w:rFonts w:ascii="Tahoma" w:hAnsi="Tahoma"/>
      <w:sz w:val="24"/>
    </w:rPr>
  </w:style>
  <w:style w:type="paragraph" w:styleId="1024" w:customStyle="1">
    <w:name w:val=" Char Char"/>
    <w:basedOn w:val="730"/>
    <w:uiPriority w:val="0"/>
    <w:qFormat/>
    <w:rPr>
      <w:szCs w:val="21"/>
    </w:rPr>
  </w:style>
  <w:style w:type="paragraph" w:styleId="1025" w:customStyle="1">
    <w:name w:val="_Style 12"/>
    <w:basedOn w:val="937"/>
    <w:uiPriority w:val="0"/>
    <w:qFormat/>
    <w:pPr>
      <w:jc w:val="left"/>
      <w:spacing w:line="360" w:lineRule="auto"/>
      <w:widowControl/>
    </w:pPr>
    <w:rPr>
      <w:sz w:val="24"/>
      <w:szCs w:val="24"/>
    </w:rPr>
  </w:style>
  <w:style w:type="paragraph" w:styleId="1026" w:customStyle="1">
    <w:name w:val="样式1"/>
    <w:basedOn w:val="730"/>
    <w:uiPriority w:val="0"/>
    <w:qFormat/>
    <w:pPr>
      <w:numPr>
        <w:ilvl w:val="0"/>
        <w:numId w:val="3"/>
      </w:numPr>
    </w:pPr>
    <w:rPr>
      <w:rFonts w:ascii="宋体" w:hAnsi="宋体"/>
      <w:szCs w:val="21"/>
    </w:rPr>
  </w:style>
  <w:style w:type="paragraph" w:styleId="1027" w:customStyle="1">
    <w:name w:val="Char Char Char"/>
    <w:basedOn w:val="730"/>
    <w:uiPriority w:val="0"/>
    <w:qFormat/>
    <w:pPr>
      <w:ind w:left="375" w:hanging="375"/>
      <w:tabs>
        <w:tab w:val="left" w:pos="375" w:leader="none"/>
        <w:tab w:val="left" w:pos="1545" w:leader="none"/>
      </w:tabs>
    </w:pPr>
  </w:style>
  <w:style w:type="paragraph" w:styleId="1028" w:customStyle="1">
    <w:name w:val="无间隔"/>
    <w:uiPriority w:val="1"/>
    <w:qFormat/>
    <w:pPr>
      <w:jc w:val="both"/>
    </w:pPr>
    <w:rPr>
      <w:rFonts w:hint="default" w:ascii="Times New Roman" w:hAnsi="Times New Roman" w:eastAsia="宋体" w:cs="Times New Roman"/>
      <w:bCs/>
      <w:sz w:val="22"/>
      <w:szCs w:val="22"/>
      <w:lang w:val="en-US" w:eastAsia="zh-CN" w:bidi="ar-SA"/>
    </w:rPr>
  </w:style>
  <w:style w:type="paragraph" w:styleId="1029" w:customStyle="1">
    <w:name w:val="TOC 标题"/>
    <w:basedOn w:val="911"/>
    <w:next w:val="730"/>
    <w:uiPriority w:val="39"/>
    <w:qFormat/>
    <w:pPr>
      <w:outlineLvl w:val="9"/>
    </w:pPr>
    <w:rPr>
      <w:rFonts w:ascii="Calibri Light" w:hAnsi="Calibri Light" w:eastAsia="宋体" w:cs="Times New Roman"/>
    </w:rPr>
  </w:style>
  <w:style w:type="paragraph" w:styleId="1030" w:customStyle="1">
    <w:name w:val="索引 11"/>
    <w:basedOn w:val="730"/>
    <w:next w:val="730"/>
    <w:uiPriority w:val="0"/>
    <w:qFormat/>
    <w:pPr>
      <w:spacing w:after="0" w:line="360" w:lineRule="auto"/>
      <w:widowControl w:val="off"/>
    </w:pPr>
    <w:rPr>
      <w:rFonts w:ascii="仿宋_GB2312" w:hAnsi="Times New Roman" w:eastAsia="仿宋_GB2312"/>
      <w:bCs w:val="0"/>
      <w:szCs w:val="20"/>
    </w:rPr>
  </w:style>
  <w:style w:type="table" w:styleId="1031" w:customStyle="1">
    <w:name w:val="网格型1"/>
    <w:basedOn w:val="921"/>
    <w:uiPriority w:val="0"/>
    <w:qFormat/>
    <w:rPr>
      <w:rFonts w:ascii="Calibri" w:hAnsi="Calibri"/>
    </w:rPr>
    <w:tblPr/>
  </w:style>
  <w:style w:type="character" w:styleId="1032" w:customStyle="1">
    <w:name w:val="签名 字符3"/>
    <w:link w:val="730"/>
    <w:uiPriority w:val="0"/>
    <w:qFormat/>
    <w:rPr>
      <w:rFonts w:eastAsia="仿宋_GB2312"/>
      <w:sz w:val="24"/>
    </w:rPr>
  </w:style>
  <w:style w:type="character" w:styleId="1033" w:customStyle="1">
    <w:name w:val="日期 字符4"/>
    <w:link w:val="730"/>
    <w:uiPriority w:val="0"/>
    <w:qFormat/>
    <w:rPr>
      <w:rFonts w:ascii="宋体"/>
      <w:sz w:val="28"/>
    </w:rPr>
  </w:style>
  <w:style w:type="paragraph" w:styleId="1034" w:customStyle="1">
    <w:name w:val="列出段落2"/>
    <w:basedOn w:val="730"/>
    <w:uiPriority w:val="34"/>
    <w:qFormat/>
    <w:pPr>
      <w:ind w:firstLine="200"/>
      <w:spacing w:after="0" w:line="240" w:lineRule="auto"/>
      <w:widowControl w:val="off"/>
    </w:pPr>
    <w:rPr>
      <w:rFonts w:ascii="Times New Roman" w:hAnsi="Times New Roman"/>
      <w:bCs w:val="0"/>
      <w:sz w:val="21"/>
    </w:rPr>
  </w:style>
  <w:style w:type="paragraph" w:styleId="1035" w:customStyle="1">
    <w:name w:val="表格内容"/>
    <w:basedOn w:val="730"/>
    <w:uiPriority w:val="0"/>
    <w:qFormat/>
    <w:pPr>
      <w:jc w:val="center"/>
      <w:spacing w:after="0" w:line="240" w:lineRule="auto"/>
      <w:widowControl w:val="off"/>
    </w:pPr>
    <w:rPr>
      <w:rFonts w:ascii="Calibri" w:hAnsi="Calibri" w:cs="宋体"/>
      <w:bCs w:val="0"/>
      <w:sz w:val="18"/>
      <w:szCs w:val="28"/>
      <w:lang w:val="zh-CN"/>
    </w:rPr>
  </w:style>
  <w:style w:type="paragraph" w:styleId="1036" w:customStyle="1">
    <w:name w:val="列表1"/>
    <w:uiPriority w:val="0"/>
    <w:qFormat/>
    <w:pPr>
      <w:jc w:val="center"/>
      <w:widowControl w:val="off"/>
    </w:pPr>
    <w:rPr>
      <w:rFonts w:hint="default" w:ascii="Calibri" w:hAnsi="Calibri" w:eastAsia="宋体" w:cs="Times New Roman"/>
      <w:sz w:val="21"/>
      <w:szCs w:val="24"/>
      <w:lang w:val="en-US" w:eastAsia="zh-CN" w:bidi="ar-SA"/>
    </w:r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符美婷</cp:lastModifiedBy>
  <cp:revision>15</cp:revision>
  <dcterms:created xsi:type="dcterms:W3CDTF">2024-12-05T06:22:00Z</dcterms:created>
  <dcterms:modified xsi:type="dcterms:W3CDTF">2025-12-30T08:30:08Z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415521BE16CA46529F5BB5BC4F9F78D6_13</vt:lpwstr>
  </property>
  <property fmtid="{D5CDD505-2E9C-101B-9397-08002B2CF9AE}" pid="4" name="KSOTemplateDocerSaveRecord">
    <vt:lpwstr>eyJoZGlkIjoiOTc3M2Y5NzIzMDFlZjAyY2Q4Njk5ODkyYjFjNzBiNTQiLCJ1c2VySWQiOiIxNDQ0NjY2NjUyIn0=</vt:lpwstr>
  </property>
</Properties>
</file>